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CellSpacing w:w="0" w:type="dxa"/>
        <w:shd w:val="clear" w:color="auto" w:fill="FFFFFF"/>
        <w:tblCellMar>
          <w:left w:w="0" w:type="dxa"/>
          <w:right w:w="0" w:type="dxa"/>
        </w:tblCellMar>
        <w:tblLook w:val="04A0" w:firstRow="1" w:lastRow="0" w:firstColumn="1" w:lastColumn="0" w:noHBand="0" w:noVBand="1"/>
      </w:tblPr>
      <w:tblGrid>
        <w:gridCol w:w="3468"/>
        <w:gridCol w:w="5880"/>
      </w:tblGrid>
      <w:tr w:rsidR="00BC521A" w:rsidRPr="00D10B7D">
        <w:trPr>
          <w:trHeight w:val="831"/>
          <w:tblCellSpacing w:w="0" w:type="dxa"/>
        </w:trPr>
        <w:tc>
          <w:tcPr>
            <w:tcW w:w="3468" w:type="dxa"/>
            <w:shd w:val="clear" w:color="auto" w:fill="FFFFFF"/>
            <w:tcMar>
              <w:top w:w="0" w:type="dxa"/>
              <w:left w:w="108" w:type="dxa"/>
              <w:bottom w:w="0" w:type="dxa"/>
              <w:right w:w="108" w:type="dxa"/>
            </w:tcMar>
          </w:tcPr>
          <w:p w:rsidR="00BC521A" w:rsidRPr="00C36D8C" w:rsidRDefault="00C17BEB" w:rsidP="00CF12FC">
            <w:pPr>
              <w:ind w:left="-130" w:right="53"/>
              <w:jc w:val="center"/>
              <w:rPr>
                <w:b/>
              </w:rPr>
            </w:pPr>
            <w:r>
              <w:rPr>
                <w:b/>
              </w:rPr>
              <w:t>HỘI ĐỒ</w:t>
            </w:r>
            <w:r w:rsidR="001F1FB1" w:rsidRPr="00C36D8C">
              <w:rPr>
                <w:b/>
              </w:rPr>
              <w:t xml:space="preserve">NG </w:t>
            </w:r>
            <w:r w:rsidR="00BC521A" w:rsidRPr="00C36D8C">
              <w:rPr>
                <w:b/>
              </w:rPr>
              <w:t>NHÂN DÂN</w:t>
            </w:r>
          </w:p>
          <w:p w:rsidR="00BC521A" w:rsidRPr="00CF12FC" w:rsidRDefault="005F1094" w:rsidP="00CF12FC">
            <w:pPr>
              <w:ind w:left="-130" w:right="-52"/>
              <w:jc w:val="center"/>
              <w:rPr>
                <w:b/>
              </w:rPr>
            </w:pPr>
            <w:r w:rsidRPr="00C36D8C">
              <w:rPr>
                <w:b/>
                <w:noProof/>
              </w:rPr>
              <mc:AlternateContent>
                <mc:Choice Requires="wps">
                  <w:drawing>
                    <wp:anchor distT="0" distB="0" distL="114300" distR="114300" simplePos="0" relativeHeight="251656192" behindDoc="0" locked="0" layoutInCell="1" allowOverlap="1">
                      <wp:simplePos x="0" y="0"/>
                      <wp:positionH relativeFrom="column">
                        <wp:posOffset>608965</wp:posOffset>
                      </wp:positionH>
                      <wp:positionV relativeFrom="paragraph">
                        <wp:posOffset>209550</wp:posOffset>
                      </wp:positionV>
                      <wp:extent cx="812800" cy="0"/>
                      <wp:effectExtent l="0" t="0" r="0" b="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F9733B1" id="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6.5pt" to="11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">
                      <o:lock v:ext="edit" shapetype="f"/>
                    </v:line>
                  </w:pict>
                </mc:Fallback>
              </mc:AlternateContent>
            </w:r>
            <w:r w:rsidR="00BC521A" w:rsidRPr="00C36D8C">
              <w:rPr>
                <w:b/>
              </w:rPr>
              <w:t xml:space="preserve"> TỈNH </w:t>
            </w:r>
            <w:r w:rsidR="00CF12FC">
              <w:rPr>
                <w:b/>
              </w:rPr>
              <w:t>BẾN TRE</w:t>
            </w:r>
          </w:p>
        </w:tc>
        <w:tc>
          <w:tcPr>
            <w:tcW w:w="5880" w:type="dxa"/>
            <w:shd w:val="clear" w:color="auto" w:fill="FFFFFF"/>
            <w:tcMar>
              <w:top w:w="0" w:type="dxa"/>
              <w:left w:w="108" w:type="dxa"/>
              <w:bottom w:w="0" w:type="dxa"/>
              <w:right w:w="108" w:type="dxa"/>
            </w:tcMar>
          </w:tcPr>
          <w:p w:rsidR="00BC521A" w:rsidRPr="00C36D8C" w:rsidRDefault="00BC521A" w:rsidP="00CF12FC">
            <w:pPr>
              <w:ind w:right="-132"/>
              <w:jc w:val="center"/>
              <w:rPr>
                <w:b/>
                <w:sz w:val="26"/>
                <w:szCs w:val="26"/>
              </w:rPr>
            </w:pPr>
            <w:r w:rsidRPr="00C36D8C">
              <w:rPr>
                <w:b/>
                <w:sz w:val="26"/>
                <w:szCs w:val="26"/>
              </w:rPr>
              <w:t>CỘNG HÒA XÃ HỘI CHỦ NGHĨA VIỆT NAM</w:t>
            </w:r>
          </w:p>
          <w:p w:rsidR="00BC521A" w:rsidRPr="00CF12FC" w:rsidRDefault="005F1094" w:rsidP="00CF12FC">
            <w:pPr>
              <w:jc w:val="center"/>
              <w:rPr>
                <w:b/>
              </w:rPr>
            </w:pPr>
            <w:r w:rsidRPr="00C36D8C">
              <w:rPr>
                <w:b/>
                <w:noProof/>
              </w:rPr>
              <mc:AlternateContent>
                <mc:Choice Requires="wps">
                  <w:drawing>
                    <wp:anchor distT="0" distB="0" distL="114300" distR="114300" simplePos="0" relativeHeight="251657216" behindDoc="0" locked="0" layoutInCell="1" allowOverlap="1">
                      <wp:simplePos x="0" y="0"/>
                      <wp:positionH relativeFrom="column">
                        <wp:posOffset>775970</wp:posOffset>
                      </wp:positionH>
                      <wp:positionV relativeFrom="paragraph">
                        <wp:posOffset>224155</wp:posOffset>
                      </wp:positionV>
                      <wp:extent cx="2196465" cy="0"/>
                      <wp:effectExtent l="0" t="0" r="0" b="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EF5112" id="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7.65pt" to="234.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">
                      <o:lock v:ext="edit" shapetype="f"/>
                    </v:line>
                  </w:pict>
                </mc:Fallback>
              </mc:AlternateContent>
            </w:r>
            <w:r w:rsidR="00F433DC" w:rsidRPr="00C36D8C">
              <w:rPr>
                <w:b/>
              </w:rPr>
              <w:t xml:space="preserve">  </w:t>
            </w:r>
            <w:r w:rsidR="000D0A1A" w:rsidRPr="00C36D8C">
              <w:rPr>
                <w:b/>
              </w:rPr>
              <w:t xml:space="preserve"> </w:t>
            </w:r>
            <w:r w:rsidR="00BC521A" w:rsidRPr="00C36D8C">
              <w:rPr>
                <w:b/>
              </w:rPr>
              <w:t>Độc lập - Tự do - Hạnh phúc</w:t>
            </w:r>
          </w:p>
        </w:tc>
      </w:tr>
      <w:tr w:rsidR="00BC521A" w:rsidRPr="00D10B7D">
        <w:trPr>
          <w:tblCellSpacing w:w="0" w:type="dxa"/>
        </w:trPr>
        <w:tc>
          <w:tcPr>
            <w:tcW w:w="3468" w:type="dxa"/>
            <w:shd w:val="clear" w:color="auto" w:fill="FFFFFF"/>
            <w:tcMar>
              <w:top w:w="0" w:type="dxa"/>
              <w:left w:w="108" w:type="dxa"/>
              <w:bottom w:w="0" w:type="dxa"/>
              <w:right w:w="108" w:type="dxa"/>
            </w:tcMar>
          </w:tcPr>
          <w:p w:rsidR="00BC521A" w:rsidRPr="004409D9" w:rsidRDefault="00CF12FC" w:rsidP="006B4B36">
            <w:pPr>
              <w:ind w:left="-186"/>
              <w:jc w:val="center"/>
              <w:rPr>
                <w:sz w:val="24"/>
                <w:szCs w:val="24"/>
              </w:rPr>
            </w:pPr>
            <w:r w:rsidRPr="004409D9">
              <w:rPr>
                <w:sz w:val="24"/>
                <w:szCs w:val="24"/>
              </w:rPr>
              <w:t xml:space="preserve">  Số:     </w:t>
            </w:r>
            <w:r w:rsidR="00864DE9">
              <w:rPr>
                <w:sz w:val="24"/>
                <w:szCs w:val="24"/>
              </w:rPr>
              <w:t xml:space="preserve">  </w:t>
            </w:r>
            <w:r w:rsidR="0022713F">
              <w:rPr>
                <w:sz w:val="24"/>
                <w:szCs w:val="24"/>
              </w:rPr>
              <w:t xml:space="preserve">     /2024</w:t>
            </w:r>
            <w:r w:rsidRPr="004409D9">
              <w:rPr>
                <w:sz w:val="24"/>
                <w:szCs w:val="24"/>
              </w:rPr>
              <w:t>/NQ-HĐND</w:t>
            </w:r>
          </w:p>
        </w:tc>
        <w:tc>
          <w:tcPr>
            <w:tcW w:w="5880" w:type="dxa"/>
            <w:shd w:val="clear" w:color="auto" w:fill="FFFFFF"/>
            <w:tcMar>
              <w:top w:w="0" w:type="dxa"/>
              <w:left w:w="108" w:type="dxa"/>
              <w:bottom w:w="0" w:type="dxa"/>
              <w:right w:w="108" w:type="dxa"/>
            </w:tcMar>
          </w:tcPr>
          <w:p w:rsidR="00BC521A" w:rsidRPr="002C00F0" w:rsidRDefault="00CF12FC" w:rsidP="0022713F">
            <w:pPr>
              <w:ind w:left="-61"/>
              <w:jc w:val="center"/>
              <w:rPr>
                <w:b/>
                <w:i/>
                <w:noProof/>
              </w:rPr>
            </w:pPr>
            <w:r w:rsidRPr="002C00F0">
              <w:rPr>
                <w:i/>
              </w:rPr>
              <w:t xml:space="preserve">  Bến Tre, ngày          tháng     năm 202</w:t>
            </w:r>
            <w:r w:rsidR="0022713F">
              <w:rPr>
                <w:i/>
              </w:rPr>
              <w:t>4</w:t>
            </w:r>
          </w:p>
        </w:tc>
      </w:tr>
    </w:tbl>
    <w:p w:rsidR="00AC3BC9" w:rsidRPr="00EE38CD" w:rsidRDefault="005F1094" w:rsidP="00EF5E46">
      <w:pPr>
        <w:shd w:val="clear" w:color="auto" w:fill="FFFFFF"/>
        <w:spacing w:before="160" w:after="160"/>
        <w:rPr>
          <w:b/>
          <w:bCs/>
          <w:color w:val="000000"/>
          <w:lang w:eastAsia="vi-VN"/>
        </w:rPr>
      </w:pPr>
      <w:r w:rsidRPr="003B5FC0">
        <w:rPr>
          <w:b/>
          <w:bCs/>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98425</wp:posOffset>
                </wp:positionV>
                <wp:extent cx="1038225" cy="330835"/>
                <wp:effectExtent l="0" t="0" r="9525"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225" cy="330835"/>
                        </a:xfrm>
                        <a:prstGeom prst="rect">
                          <a:avLst/>
                        </a:prstGeom>
                        <a:solidFill>
                          <a:srgbClr val="FFFFFF"/>
                        </a:solidFill>
                        <a:ln w="9525">
                          <a:solidFill>
                            <a:srgbClr val="000000"/>
                          </a:solidFill>
                          <a:miter lim="800000"/>
                          <a:headEnd/>
                          <a:tailEnd/>
                        </a:ln>
                      </wps:spPr>
                      <wps:txbx>
                        <w:txbxContent>
                          <w:p w:rsidR="00D2079D" w:rsidRDefault="00D2079D" w:rsidP="003B5FC0">
                            <w:pPr>
                              <w:jc w:val="center"/>
                            </w:pPr>
                            <w:r w:rsidRPr="00A636B3">
                              <w:rPr>
                                <w:b/>
                              </w:rPr>
                              <w:t>DỰ</w:t>
                            </w:r>
                            <w:r>
                              <w:t xml:space="preserve"> </w:t>
                            </w:r>
                            <w:r w:rsidRPr="00A636B3">
                              <w:rPr>
                                <w:b/>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 7" o:spid="_x0000_s1026" type="#_x0000_t202" style="position:absolute;margin-left:.1pt;margin-top:7.75pt;width:81.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">
                <v:path arrowok="t"/>
                <v:textbox>
                  <w:txbxContent>
                    <w:p w:rsidR="00D2079D" w:rsidRDefault="00D2079D" w:rsidP="003B5FC0">
                      <w:pPr>
                        <w:jc w:val="center"/>
                      </w:pPr>
                      <w:r w:rsidRPr="00A636B3">
                        <w:rPr>
                          <w:b/>
                        </w:rPr>
                        <w:t>DỰ</w:t>
                      </w:r>
                      <w:r>
                        <w:t xml:space="preserve"> </w:t>
                      </w:r>
                      <w:r w:rsidRPr="00A636B3">
                        <w:rPr>
                          <w:b/>
                        </w:rPr>
                        <w:t>THẢO</w:t>
                      </w:r>
                    </w:p>
                  </w:txbxContent>
                </v:textbox>
              </v:shape>
            </w:pict>
          </mc:Fallback>
        </mc:AlternateContent>
      </w:r>
    </w:p>
    <w:p w:rsidR="00D10B7D" w:rsidRPr="004703BC" w:rsidRDefault="00D10B7D" w:rsidP="00490E64">
      <w:pPr>
        <w:shd w:val="clear" w:color="auto" w:fill="FFFFFF"/>
        <w:jc w:val="center"/>
        <w:rPr>
          <w:color w:val="000000"/>
          <w:lang w:val="vi-VN" w:eastAsia="vi-VN"/>
        </w:rPr>
      </w:pPr>
      <w:r w:rsidRPr="004703BC">
        <w:rPr>
          <w:b/>
          <w:bCs/>
          <w:color w:val="000000"/>
          <w:lang w:val="vi-VN" w:eastAsia="vi-VN"/>
        </w:rPr>
        <w:t>NGHỊ QUYẾT</w:t>
      </w:r>
    </w:p>
    <w:p w:rsidR="00F427D1" w:rsidRDefault="00F427D1" w:rsidP="0022713F">
      <w:pPr>
        <w:jc w:val="center"/>
        <w:rPr>
          <w:b/>
        </w:rPr>
      </w:pPr>
      <w:r w:rsidRPr="00AF6361">
        <w:rPr>
          <w:b/>
        </w:rPr>
        <w:t>Quy định mức chi hỗ trợ</w:t>
      </w:r>
      <w:r>
        <w:rPr>
          <w:b/>
        </w:rPr>
        <w:t xml:space="preserve"> tiền ăn cho </w:t>
      </w:r>
      <w:r w:rsidRPr="00581D95">
        <w:rPr>
          <w:b/>
        </w:rPr>
        <w:t>các đối tượng chính sách, đối tượng</w:t>
      </w:r>
    </w:p>
    <w:p w:rsidR="00F427D1" w:rsidRDefault="00F427D1" w:rsidP="0022713F">
      <w:pPr>
        <w:jc w:val="center"/>
        <w:rPr>
          <w:b/>
        </w:rPr>
      </w:pPr>
      <w:r w:rsidRPr="00581D95">
        <w:rPr>
          <w:b/>
        </w:rPr>
        <w:t xml:space="preserve"> bảo trợ xã hội khi điều trị nội trú tại các cơ sở khám bệnh, chữa bệnh</w:t>
      </w:r>
      <w:r>
        <w:rPr>
          <w:b/>
        </w:rPr>
        <w:t xml:space="preserve"> </w:t>
      </w:r>
    </w:p>
    <w:p w:rsidR="00A02779" w:rsidRPr="00082D14" w:rsidRDefault="00F84E43" w:rsidP="0022713F">
      <w:pPr>
        <w:jc w:val="center"/>
        <w:rPr>
          <w:b/>
        </w:rPr>
      </w:pPr>
      <w:r w:rsidRPr="000C3DF3">
        <w:rPr>
          <w:b/>
        </w:rPr>
        <w:t>trên địa bàn tỉnh Bến Tre</w:t>
      </w:r>
    </w:p>
    <w:p w:rsidR="004A1D8E" w:rsidRPr="003815EA" w:rsidRDefault="005F1094" w:rsidP="003815EA">
      <w:pPr>
        <w:shd w:val="clear" w:color="auto" w:fill="FFFFFF"/>
        <w:spacing w:before="120" w:after="60"/>
        <w:rPr>
          <w:b/>
          <w:bCs/>
          <w:color w:val="000000"/>
          <w:sz w:val="20"/>
          <w:szCs w:val="20"/>
          <w:lang w:eastAsia="vi-VN"/>
        </w:rPr>
      </w:pPr>
      <w:r w:rsidRPr="004703BC">
        <w:rPr>
          <w:b/>
          <w:bCs/>
          <w:noProof/>
          <w:color w:val="000000"/>
        </w:rPr>
        <mc:AlternateContent>
          <mc:Choice Requires="wps">
            <w:drawing>
              <wp:anchor distT="0" distB="0" distL="114300" distR="114300" simplePos="0" relativeHeight="251658240" behindDoc="0" locked="0" layoutInCell="1" allowOverlap="1">
                <wp:simplePos x="0" y="0"/>
                <wp:positionH relativeFrom="column">
                  <wp:posOffset>2130425</wp:posOffset>
                </wp:positionH>
                <wp:positionV relativeFrom="paragraph">
                  <wp:posOffset>42545</wp:posOffset>
                </wp:positionV>
                <wp:extent cx="153289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6DB53C5" id="_x0000_t32" coordsize="21600,21600" o:spt="32" o:oned="t" path="m,l21600,21600e" filled="f">
                <v:path arrowok="t" fillok="f" o:connecttype="none"/>
                <o:lock v:ext="edit" shapetype="t"/>
              </v:shapetype>
              <v:shape id=" 2" o:spid="_x0000_s1026" type="#_x0000_t32" style="position:absolute;margin-left:167.75pt;margin-top:3.35pt;width:12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">
                <o:lock v:ext="edit" shapetype="f"/>
              </v:shape>
            </w:pict>
          </mc:Fallback>
        </mc:AlternateContent>
      </w:r>
    </w:p>
    <w:p w:rsidR="00D10B7D" w:rsidRPr="0061752E" w:rsidRDefault="00D10B7D" w:rsidP="006038C4">
      <w:pPr>
        <w:shd w:val="clear" w:color="auto" w:fill="FFFFFF"/>
        <w:spacing w:line="312" w:lineRule="auto"/>
        <w:jc w:val="center"/>
        <w:rPr>
          <w:b/>
          <w:bCs/>
          <w:color w:val="000000"/>
          <w:lang w:eastAsia="vi-VN"/>
        </w:rPr>
      </w:pPr>
      <w:r w:rsidRPr="00EF5E46">
        <w:rPr>
          <w:b/>
          <w:bCs/>
          <w:color w:val="000000"/>
          <w:lang w:val="vi-VN" w:eastAsia="vi-VN"/>
        </w:rPr>
        <w:t>HỘI ĐỒNG NHÂN DÂN TỈNH</w:t>
      </w:r>
      <w:r w:rsidR="004A1D8E" w:rsidRPr="00EF5E46">
        <w:rPr>
          <w:b/>
          <w:bCs/>
          <w:color w:val="000000"/>
          <w:lang w:val="es-ES" w:eastAsia="vi-VN"/>
        </w:rPr>
        <w:t xml:space="preserve"> </w:t>
      </w:r>
      <w:r w:rsidR="00CF12FC">
        <w:rPr>
          <w:b/>
          <w:bCs/>
          <w:color w:val="000000"/>
          <w:lang w:val="es-ES" w:eastAsia="vi-VN"/>
        </w:rPr>
        <w:t>BẾN TRE</w:t>
      </w:r>
      <w:r w:rsidR="004A1D8E" w:rsidRPr="00EF5E46">
        <w:rPr>
          <w:b/>
          <w:bCs/>
          <w:color w:val="000000"/>
          <w:lang w:val="vi-VN" w:eastAsia="vi-VN"/>
        </w:rPr>
        <w:br/>
        <w:t>KHÓA</w:t>
      </w:r>
      <w:r w:rsidR="004A1D8E" w:rsidRPr="00EF5E46">
        <w:rPr>
          <w:b/>
          <w:bCs/>
          <w:color w:val="000000"/>
          <w:lang w:val="es-ES" w:eastAsia="vi-VN"/>
        </w:rPr>
        <w:t xml:space="preserve"> </w:t>
      </w:r>
      <w:r w:rsidR="0061752E">
        <w:rPr>
          <w:b/>
          <w:bCs/>
          <w:color w:val="000000"/>
          <w:lang w:val="es-ES" w:eastAsia="vi-VN"/>
        </w:rPr>
        <w:t>X</w:t>
      </w:r>
      <w:r w:rsidR="00B93EF4" w:rsidRPr="00EF5E46">
        <w:rPr>
          <w:b/>
          <w:bCs/>
          <w:color w:val="000000"/>
          <w:lang w:val="es-ES" w:eastAsia="vi-VN"/>
        </w:rPr>
        <w:t>,</w:t>
      </w:r>
      <w:r w:rsidR="004A1D8E" w:rsidRPr="00EF5E46">
        <w:rPr>
          <w:b/>
          <w:bCs/>
          <w:color w:val="000000"/>
          <w:lang w:val="es-ES" w:eastAsia="vi-VN"/>
        </w:rPr>
        <w:t xml:space="preserve"> </w:t>
      </w:r>
      <w:r w:rsidR="00490E64">
        <w:rPr>
          <w:b/>
          <w:bCs/>
          <w:color w:val="000000"/>
          <w:lang w:val="vi-VN" w:eastAsia="vi-VN"/>
        </w:rPr>
        <w:t>KỲ HỌP THỨ ....</w:t>
      </w:r>
      <w:r w:rsidR="007B1048">
        <w:rPr>
          <w:b/>
          <w:bCs/>
          <w:color w:val="000000"/>
          <w:lang w:eastAsia="vi-VN"/>
        </w:rPr>
        <w:t xml:space="preserve"> </w:t>
      </w:r>
    </w:p>
    <w:p w:rsidR="00AE5FE9" w:rsidRPr="003815EA" w:rsidRDefault="00AE5FE9" w:rsidP="006038C4">
      <w:pPr>
        <w:shd w:val="clear" w:color="auto" w:fill="FFFFFF"/>
        <w:spacing w:line="312" w:lineRule="auto"/>
        <w:rPr>
          <w:b/>
          <w:bCs/>
          <w:color w:val="000000"/>
          <w:sz w:val="20"/>
          <w:szCs w:val="20"/>
          <w:lang w:val="es-ES" w:eastAsia="vi-VN"/>
        </w:rPr>
      </w:pPr>
    </w:p>
    <w:p w:rsidR="00AB743B" w:rsidRDefault="00AB743B" w:rsidP="006038C4">
      <w:pPr>
        <w:spacing w:line="312" w:lineRule="auto"/>
        <w:ind w:firstLine="567"/>
        <w:jc w:val="both"/>
        <w:rPr>
          <w:i/>
          <w:lang w:val="es-ES"/>
        </w:rPr>
      </w:pPr>
      <w:r w:rsidRPr="00AB743B">
        <w:rPr>
          <w:i/>
          <w:lang w:val="es-ES"/>
        </w:rPr>
        <w:t>Căn cứ Luật Tổ chức chính quyền địa phương ngày 19 tháng 6 năm 2015;</w:t>
      </w:r>
    </w:p>
    <w:p w:rsidR="005C5994" w:rsidRDefault="003815EA" w:rsidP="006038C4">
      <w:pPr>
        <w:spacing w:line="312" w:lineRule="auto"/>
        <w:ind w:firstLine="567"/>
        <w:jc w:val="both"/>
        <w:rPr>
          <w:i/>
          <w:lang w:val="es-ES"/>
        </w:rPr>
      </w:pPr>
      <w:r>
        <w:rPr>
          <w:i/>
          <w:lang w:val="es-ES"/>
        </w:rPr>
        <w:t xml:space="preserve">Căn cứ </w:t>
      </w:r>
      <w:r w:rsidRPr="003815EA">
        <w:rPr>
          <w:i/>
          <w:lang w:val="es-ES"/>
        </w:rPr>
        <w:t>Luật sửa đổi, bổ sung một số điều của Luật Tổ chức Chính phủ và Luật Tổ chức chính quyền địa phương ngày 22 tháng 11 năm 2019</w:t>
      </w:r>
      <w:r>
        <w:rPr>
          <w:i/>
          <w:lang w:val="es-ES"/>
        </w:rPr>
        <w:t>;</w:t>
      </w:r>
    </w:p>
    <w:p w:rsidR="00CE2967" w:rsidRPr="006E591E" w:rsidRDefault="00CE2967" w:rsidP="006038C4">
      <w:pPr>
        <w:spacing w:line="312" w:lineRule="auto"/>
        <w:ind w:firstLine="567"/>
        <w:jc w:val="both"/>
        <w:rPr>
          <w:i/>
          <w:spacing w:val="-8"/>
        </w:rPr>
      </w:pPr>
      <w:r w:rsidRPr="006E591E">
        <w:rPr>
          <w:i/>
          <w:spacing w:val="-8"/>
        </w:rPr>
        <w:t>Căn cứ Luật Ban hành văn bản quy phạm pháp luật ngày 22 tháng 6 năm 2015;</w:t>
      </w:r>
    </w:p>
    <w:p w:rsidR="00CE2967" w:rsidRDefault="00CE2967" w:rsidP="006038C4">
      <w:pPr>
        <w:spacing w:line="312" w:lineRule="auto"/>
        <w:ind w:firstLine="567"/>
        <w:jc w:val="both"/>
        <w:rPr>
          <w:i/>
          <w:lang w:val="es-ES"/>
        </w:rPr>
      </w:pPr>
      <w:r>
        <w:rPr>
          <w:i/>
        </w:rPr>
        <w:t>Căn cứ Luật sửa đổi, bổ sung một số điều của Luật Ban hành văn bản quy phạm pháp luật ngày 18 tháng 6 năm 2020;</w:t>
      </w:r>
    </w:p>
    <w:p w:rsidR="007B1048" w:rsidRDefault="00F84E43" w:rsidP="006038C4">
      <w:pPr>
        <w:spacing w:line="312" w:lineRule="auto"/>
        <w:ind w:firstLine="567"/>
        <w:jc w:val="both"/>
        <w:rPr>
          <w:i/>
        </w:rPr>
      </w:pPr>
      <w:r w:rsidRPr="00010EC9">
        <w:rPr>
          <w:i/>
        </w:rPr>
        <w:t>Căn cứ Luật Giá ngày 20 tháng 6 năm 2012;</w:t>
      </w:r>
    </w:p>
    <w:p w:rsidR="00CC1389" w:rsidRDefault="00AE666F" w:rsidP="006038C4">
      <w:pPr>
        <w:spacing w:line="312" w:lineRule="auto"/>
        <w:ind w:firstLine="567"/>
        <w:jc w:val="both"/>
        <w:rPr>
          <w:i/>
        </w:rPr>
      </w:pPr>
      <w:r w:rsidRPr="00B03680">
        <w:rPr>
          <w:i/>
          <w:iCs/>
        </w:rPr>
        <w:t>Căn c</w:t>
      </w:r>
      <w:r>
        <w:rPr>
          <w:i/>
          <w:iCs/>
        </w:rPr>
        <w:t>ứ Luật ngân sách nhà nước ngày 25 tháng 6 năm 2015;</w:t>
      </w:r>
      <w:r w:rsidR="00CC1389">
        <w:rPr>
          <w:i/>
        </w:rPr>
        <w:t xml:space="preserve"> </w:t>
      </w:r>
    </w:p>
    <w:p w:rsidR="00CC1389" w:rsidRDefault="00CC1389" w:rsidP="006038C4">
      <w:pPr>
        <w:spacing w:line="312" w:lineRule="auto"/>
        <w:ind w:firstLine="567"/>
        <w:jc w:val="both"/>
        <w:rPr>
          <w:i/>
        </w:rPr>
      </w:pPr>
      <w:r>
        <w:rPr>
          <w:i/>
        </w:rPr>
        <w:t>Căn cứ Nghị định số 163/2016/NĐ-CP ngày 21 tháng 12 năm 2016 của Chính phủ quy định chi tiết thi hành một số điều của Luật Ngân sách nhà nước</w:t>
      </w:r>
      <w:r w:rsidR="00AE666F">
        <w:rPr>
          <w:i/>
        </w:rPr>
        <w:t>;</w:t>
      </w:r>
    </w:p>
    <w:p w:rsidR="005047CB" w:rsidRPr="005047CB" w:rsidRDefault="005047CB" w:rsidP="006038C4">
      <w:pPr>
        <w:spacing w:line="312" w:lineRule="auto"/>
        <w:ind w:firstLine="567"/>
        <w:jc w:val="both"/>
        <w:rPr>
          <w:i/>
        </w:rPr>
      </w:pPr>
      <w:r w:rsidRPr="00F427D1">
        <w:rPr>
          <w:i/>
        </w:rPr>
        <w:t>Căn cứ Quyết định số 14/2012</w:t>
      </w:r>
      <w:r w:rsidR="003A618F" w:rsidRPr="00F427D1">
        <w:rPr>
          <w:i/>
        </w:rPr>
        <w:t>/QĐ-TTg của Thủ tướng Chính phủ</w:t>
      </w:r>
      <w:r w:rsidRPr="00F427D1">
        <w:rPr>
          <w:i/>
        </w:rPr>
        <w:t xml:space="preserve"> Sửa đổi, bổ sung một số điều của Quyết định số 139/2002/QĐ-TTg ngày 15 tháng 10 năm 2002 của Thủ tướng Chính phủ về khám, chữa bệnh cho người nghèo;</w:t>
      </w:r>
    </w:p>
    <w:p w:rsidR="00F84E43" w:rsidRDefault="00F84E43" w:rsidP="006038C4">
      <w:pPr>
        <w:spacing w:line="312" w:lineRule="auto"/>
        <w:ind w:firstLine="567"/>
        <w:jc w:val="both"/>
        <w:rPr>
          <w:i/>
        </w:rPr>
      </w:pPr>
      <w:r w:rsidRPr="004A7758">
        <w:rPr>
          <w:i/>
        </w:rPr>
        <w:t xml:space="preserve">Căn cứ Nghị định số </w:t>
      </w:r>
      <w:r w:rsidR="002303C3">
        <w:rPr>
          <w:i/>
        </w:rPr>
        <w:t>60</w:t>
      </w:r>
      <w:r w:rsidRPr="004A7758">
        <w:rPr>
          <w:i/>
        </w:rPr>
        <w:t>/20</w:t>
      </w:r>
      <w:r w:rsidR="002303C3">
        <w:rPr>
          <w:i/>
        </w:rPr>
        <w:t xml:space="preserve">21/NĐ-CP ngày 21 tháng 06 năm </w:t>
      </w:r>
      <w:r w:rsidRPr="004A7758">
        <w:rPr>
          <w:i/>
        </w:rPr>
        <w:t>20</w:t>
      </w:r>
      <w:r w:rsidR="002303C3">
        <w:rPr>
          <w:i/>
        </w:rPr>
        <w:t>21</w:t>
      </w:r>
      <w:r w:rsidRPr="004A7758">
        <w:rPr>
          <w:i/>
        </w:rPr>
        <w:t xml:space="preserve"> của Chính phủ quy định về cơ chế </w:t>
      </w:r>
      <w:r w:rsidR="002303C3">
        <w:rPr>
          <w:i/>
        </w:rPr>
        <w:t xml:space="preserve">tự chủ của đơn vị sự nghiệp </w:t>
      </w:r>
      <w:r w:rsidRPr="004A7758">
        <w:rPr>
          <w:i/>
        </w:rPr>
        <w:t>công lập;</w:t>
      </w:r>
    </w:p>
    <w:p w:rsidR="00034AA6" w:rsidRDefault="002303C3" w:rsidP="006038C4">
      <w:pPr>
        <w:spacing w:line="312" w:lineRule="auto"/>
        <w:ind w:firstLine="567"/>
        <w:jc w:val="both"/>
        <w:rPr>
          <w:i/>
        </w:rPr>
      </w:pPr>
      <w:r>
        <w:rPr>
          <w:i/>
        </w:rPr>
        <w:t xml:space="preserve">Căn cứ Nghị định số </w:t>
      </w:r>
      <w:r w:rsidR="00F84E43">
        <w:rPr>
          <w:i/>
        </w:rPr>
        <w:t>149/2016/NĐ-CP ngày 11 tháng 11 năm 2016 của Chính phủ sửa đổi, bổ sung một số điều của Nghị định 177/2013/NĐ-CP ngày 14 tháng 11 năm 2013 của Chính phủ quy định chi tiết và hướng dẫn thi hành một số điều của Luật giá;</w:t>
      </w:r>
    </w:p>
    <w:p w:rsidR="00F427D1" w:rsidRPr="00F427D1" w:rsidRDefault="00F427D1" w:rsidP="006038C4">
      <w:pPr>
        <w:spacing w:line="312" w:lineRule="auto"/>
        <w:ind w:firstLine="567"/>
        <w:jc w:val="both"/>
        <w:rPr>
          <w:i/>
          <w:color w:val="0070C0"/>
        </w:rPr>
      </w:pPr>
      <w:r w:rsidRPr="00F427D1">
        <w:rPr>
          <w:i/>
        </w:rPr>
        <w:t>Căn cứ Thông tư 18/2020/TT-</w:t>
      </w:r>
      <w:r w:rsidR="008C42EB" w:rsidRPr="00F427D1">
        <w:rPr>
          <w:i/>
        </w:rPr>
        <w:t xml:space="preserve">BYT </w:t>
      </w:r>
      <w:r w:rsidR="008C42EB" w:rsidRPr="00F427D1">
        <w:rPr>
          <w:rFonts w:eastAsia="MS Mincho"/>
          <w:i/>
          <w:lang w:eastAsia="ja-JP"/>
        </w:rPr>
        <w:t>ngày 12 tháng 11 năm 2020 của Bộ trưởng Bộ Y tế</w:t>
      </w:r>
      <w:r w:rsidR="008C42EB" w:rsidRPr="00F427D1">
        <w:rPr>
          <w:i/>
        </w:rPr>
        <w:t xml:space="preserve"> Quy định về hoạt </w:t>
      </w:r>
      <w:r w:rsidRPr="00F427D1">
        <w:rPr>
          <w:i/>
        </w:rPr>
        <w:t>động dinh dưỡng trong bệnh viện;</w:t>
      </w:r>
    </w:p>
    <w:p w:rsidR="00E34786" w:rsidRPr="00F427D1" w:rsidRDefault="002303C3" w:rsidP="006038C4">
      <w:pPr>
        <w:spacing w:line="312" w:lineRule="auto"/>
        <w:ind w:firstLine="567"/>
        <w:jc w:val="both"/>
        <w:rPr>
          <w:i/>
        </w:rPr>
      </w:pPr>
      <w:r w:rsidRPr="00F427D1">
        <w:rPr>
          <w:i/>
        </w:rPr>
        <w:t>Xét Tờ trình số…</w:t>
      </w:r>
      <w:r w:rsidR="00F95573" w:rsidRPr="00F427D1">
        <w:rPr>
          <w:i/>
        </w:rPr>
        <w:t xml:space="preserve"> </w:t>
      </w:r>
      <w:r w:rsidRPr="00F427D1">
        <w:rPr>
          <w:i/>
        </w:rPr>
        <w:t>./TTr-UBND ngày     tháng    năm 202</w:t>
      </w:r>
      <w:r w:rsidR="00F427D1" w:rsidRPr="00F427D1">
        <w:rPr>
          <w:i/>
        </w:rPr>
        <w:t>4</w:t>
      </w:r>
      <w:r w:rsidRPr="00F427D1">
        <w:rPr>
          <w:i/>
        </w:rPr>
        <w:t xml:space="preserve"> của Ủy ban nhân dân tỉnh về ban hành Nghị quyết của Hội đồng nhân dân tỉnh quy định </w:t>
      </w:r>
      <w:r w:rsidR="00F427D1" w:rsidRPr="00F427D1">
        <w:rPr>
          <w:i/>
        </w:rPr>
        <w:t xml:space="preserve">mức chi </w:t>
      </w:r>
      <w:r w:rsidR="00F427D1" w:rsidRPr="00F427D1">
        <w:rPr>
          <w:i/>
        </w:rPr>
        <w:lastRenderedPageBreak/>
        <w:t>hỗ trợ tiền ăn cho các đối tượng chính sách, đối tượng bảo trợ xã hội khi điều trị nội trú tại các cơ sở khám bệnh, chữa bệnh trên địa bàn tỉnh Bến Tre</w:t>
      </w:r>
      <w:r w:rsidRPr="00F427D1">
        <w:rPr>
          <w:i/>
        </w:rPr>
        <w:t xml:space="preserve">; Báo cáo thẩm tra của Ban kinh tế ngân sách; ý kiến thảo luận của đại biểu Hội đồng nhân dân </w:t>
      </w:r>
      <w:r w:rsidR="00BD0BAB" w:rsidRPr="00F427D1">
        <w:rPr>
          <w:i/>
        </w:rPr>
        <w:t xml:space="preserve">tỉnh </w:t>
      </w:r>
      <w:r w:rsidRPr="00F427D1">
        <w:rPr>
          <w:i/>
        </w:rPr>
        <w:t xml:space="preserve">tại kỳ </w:t>
      </w:r>
      <w:r w:rsidR="00EE169D" w:rsidRPr="00F427D1">
        <w:rPr>
          <w:i/>
        </w:rPr>
        <w:t>họp.</w:t>
      </w:r>
    </w:p>
    <w:p w:rsidR="00E671EA" w:rsidRPr="00E671EA" w:rsidRDefault="00D10B7D" w:rsidP="006038C4">
      <w:pPr>
        <w:shd w:val="clear" w:color="auto" w:fill="FFFFFF"/>
        <w:spacing w:line="312" w:lineRule="auto"/>
        <w:ind w:firstLine="567"/>
        <w:jc w:val="center"/>
        <w:rPr>
          <w:b/>
          <w:bCs/>
          <w:color w:val="000000"/>
          <w:lang w:eastAsia="vi-VN"/>
        </w:rPr>
      </w:pPr>
      <w:r w:rsidRPr="00EF5E46">
        <w:rPr>
          <w:b/>
          <w:bCs/>
          <w:color w:val="000000"/>
          <w:lang w:val="vi-VN" w:eastAsia="vi-VN"/>
        </w:rPr>
        <w:t>QUYẾT NGHỊ:</w:t>
      </w:r>
    </w:p>
    <w:p w:rsidR="007E1AE1" w:rsidRPr="002303C3" w:rsidRDefault="00D10B7D" w:rsidP="006038C4">
      <w:pPr>
        <w:shd w:val="clear" w:color="auto" w:fill="FFFFFF"/>
        <w:spacing w:line="312" w:lineRule="auto"/>
        <w:ind w:firstLine="567"/>
        <w:jc w:val="both"/>
        <w:rPr>
          <w:bCs/>
          <w:color w:val="000000"/>
          <w:lang w:eastAsia="vi-VN"/>
        </w:rPr>
      </w:pPr>
      <w:r w:rsidRPr="00EF5E46">
        <w:rPr>
          <w:b/>
          <w:bCs/>
          <w:color w:val="000000"/>
          <w:lang w:val="vi-VN" w:eastAsia="vi-VN"/>
        </w:rPr>
        <w:t>Điều</w:t>
      </w:r>
      <w:r w:rsidR="00C70A3A" w:rsidRPr="00EF5E46">
        <w:rPr>
          <w:b/>
          <w:bCs/>
          <w:color w:val="000000"/>
          <w:lang w:val="vi-VN" w:eastAsia="vi-VN"/>
        </w:rPr>
        <w:t xml:space="preserve"> 1</w:t>
      </w:r>
      <w:r w:rsidR="00C70A3A" w:rsidRPr="00EF5E46">
        <w:rPr>
          <w:b/>
          <w:bCs/>
          <w:color w:val="000000"/>
          <w:lang w:val="es-ES" w:eastAsia="vi-VN"/>
        </w:rPr>
        <w:t>.</w:t>
      </w:r>
      <w:r w:rsidR="0008046B" w:rsidRPr="00EF5E46">
        <w:rPr>
          <w:b/>
          <w:bCs/>
          <w:color w:val="000000"/>
          <w:lang w:val="vi-VN" w:eastAsia="vi-VN"/>
        </w:rPr>
        <w:t xml:space="preserve"> </w:t>
      </w:r>
      <w:r w:rsidR="008C57C9" w:rsidRPr="008C57C9">
        <w:rPr>
          <w:b/>
          <w:bCs/>
          <w:color w:val="000000"/>
          <w:lang w:eastAsia="vi-VN"/>
        </w:rPr>
        <w:t xml:space="preserve">Phạm vi điều chỉnh và đối tượng </w:t>
      </w:r>
      <w:r w:rsidR="002303C3" w:rsidRPr="008C57C9">
        <w:rPr>
          <w:b/>
          <w:bCs/>
          <w:color w:val="000000"/>
          <w:lang w:eastAsia="vi-VN"/>
        </w:rPr>
        <w:t>áp dụng</w:t>
      </w:r>
    </w:p>
    <w:p w:rsidR="002461E4" w:rsidRPr="008C57C9" w:rsidRDefault="007E1AE1" w:rsidP="006038C4">
      <w:pPr>
        <w:shd w:val="clear" w:color="auto" w:fill="FFFFFF"/>
        <w:spacing w:line="312" w:lineRule="auto"/>
        <w:ind w:firstLine="567"/>
        <w:jc w:val="both"/>
        <w:rPr>
          <w:bCs/>
          <w:color w:val="000000"/>
          <w:lang w:eastAsia="vi-VN"/>
        </w:rPr>
      </w:pPr>
      <w:r w:rsidRPr="008C57C9">
        <w:rPr>
          <w:bCs/>
          <w:color w:val="000000"/>
          <w:lang w:eastAsia="vi-VN"/>
        </w:rPr>
        <w:t xml:space="preserve">1. </w:t>
      </w:r>
      <w:r w:rsidR="002461E4" w:rsidRPr="008C57C9">
        <w:rPr>
          <w:bCs/>
          <w:color w:val="000000"/>
          <w:lang w:eastAsia="vi-VN"/>
        </w:rPr>
        <w:t>Phạm vi điều chỉnh</w:t>
      </w:r>
    </w:p>
    <w:p w:rsidR="005F4E7D" w:rsidRPr="00F427D1" w:rsidRDefault="00AE666F" w:rsidP="006038C4">
      <w:pPr>
        <w:spacing w:line="312" w:lineRule="auto"/>
        <w:ind w:firstLine="567"/>
        <w:jc w:val="both"/>
        <w:rPr>
          <w:b/>
          <w:color w:val="00B0F0"/>
        </w:rPr>
      </w:pPr>
      <w:r w:rsidRPr="00F427D1">
        <w:rPr>
          <w:bCs/>
          <w:lang w:eastAsia="vi-VN"/>
        </w:rPr>
        <w:t xml:space="preserve">a) </w:t>
      </w:r>
      <w:r w:rsidR="002461E4" w:rsidRPr="00F427D1">
        <w:rPr>
          <w:bCs/>
          <w:lang w:eastAsia="vi-VN"/>
        </w:rPr>
        <w:t xml:space="preserve">Nghị quyết này </w:t>
      </w:r>
      <w:r w:rsidR="00BB31DE" w:rsidRPr="00F427D1">
        <w:rPr>
          <w:bCs/>
          <w:lang w:eastAsia="vi-VN"/>
        </w:rPr>
        <w:t>quy định</w:t>
      </w:r>
      <w:r w:rsidR="00BB31DE" w:rsidRPr="001C49BE">
        <w:rPr>
          <w:bCs/>
          <w:color w:val="FF0000"/>
          <w:lang w:eastAsia="vi-VN"/>
        </w:rPr>
        <w:t xml:space="preserve"> </w:t>
      </w:r>
      <w:r w:rsidR="00F427D1" w:rsidRPr="00F427D1">
        <w:t>mức chi hỗ trợ tiền ăn cho các đối tượng chính sách, đối tượng bảo trợ xã hội khi điều trị nội trú tại các cơ sở khám bệnh, chữa bệnh trên địa bàn tỉnh Bến Tre</w:t>
      </w:r>
      <w:r w:rsidR="00BB31DE" w:rsidRPr="00F427D1">
        <w:rPr>
          <w:color w:val="FF0000"/>
          <w:lang w:eastAsia="vi-VN"/>
        </w:rPr>
        <w:t>.</w:t>
      </w:r>
    </w:p>
    <w:p w:rsidR="00AD305B" w:rsidRPr="00F427D1" w:rsidRDefault="00AE666F" w:rsidP="006038C4">
      <w:pPr>
        <w:shd w:val="clear" w:color="auto" w:fill="FFFFFF"/>
        <w:spacing w:line="312" w:lineRule="auto"/>
        <w:ind w:firstLine="567"/>
        <w:jc w:val="both"/>
        <w:rPr>
          <w:lang w:eastAsia="vi-VN"/>
        </w:rPr>
      </w:pPr>
      <w:r w:rsidRPr="00F427D1">
        <w:rPr>
          <w:lang w:eastAsia="vi-VN"/>
        </w:rPr>
        <w:t xml:space="preserve">b) </w:t>
      </w:r>
      <w:r w:rsidR="00AD305B" w:rsidRPr="00F427D1">
        <w:rPr>
          <w:lang w:eastAsia="vi-VN"/>
        </w:rPr>
        <w:t xml:space="preserve">Những </w:t>
      </w:r>
      <w:r w:rsidRPr="00F427D1">
        <w:rPr>
          <w:lang w:eastAsia="vi-VN"/>
        </w:rPr>
        <w:t xml:space="preserve">nội dung khác </w:t>
      </w:r>
      <w:r w:rsidR="00AD305B" w:rsidRPr="00F427D1">
        <w:rPr>
          <w:lang w:eastAsia="vi-VN"/>
        </w:rPr>
        <w:t>không quy định tại Nghị quyết này</w:t>
      </w:r>
      <w:r w:rsidRPr="00F427D1">
        <w:rPr>
          <w:lang w:eastAsia="vi-VN"/>
        </w:rPr>
        <w:t xml:space="preserve"> được</w:t>
      </w:r>
      <w:r w:rsidR="00AD305B" w:rsidRPr="00F427D1">
        <w:rPr>
          <w:lang w:eastAsia="vi-VN"/>
        </w:rPr>
        <w:t xml:space="preserve"> thực hiện theo quy định của pháp luật hiện hành.</w:t>
      </w:r>
    </w:p>
    <w:p w:rsidR="002461E4" w:rsidRPr="005F4E7D" w:rsidRDefault="002461E4" w:rsidP="006038C4">
      <w:pPr>
        <w:shd w:val="clear" w:color="auto" w:fill="FFFFFF"/>
        <w:spacing w:line="312" w:lineRule="auto"/>
        <w:ind w:firstLine="567"/>
        <w:jc w:val="both"/>
        <w:rPr>
          <w:lang w:eastAsia="vi-VN"/>
        </w:rPr>
      </w:pPr>
      <w:r w:rsidRPr="008C57C9">
        <w:rPr>
          <w:bCs/>
          <w:color w:val="000000"/>
          <w:lang w:eastAsia="vi-VN"/>
        </w:rPr>
        <w:t>2. Đối tượng áp dụng</w:t>
      </w:r>
    </w:p>
    <w:p w:rsidR="003339D5" w:rsidRPr="00F427D1" w:rsidRDefault="00F51992" w:rsidP="006038C4">
      <w:pPr>
        <w:shd w:val="clear" w:color="auto" w:fill="FFFFFF"/>
        <w:spacing w:line="312" w:lineRule="auto"/>
        <w:ind w:firstLine="567"/>
        <w:jc w:val="both"/>
      </w:pPr>
      <w:r w:rsidRPr="00F427D1">
        <w:rPr>
          <w:lang w:val="es-ES"/>
        </w:rPr>
        <w:t xml:space="preserve">Các cơ quan, </w:t>
      </w:r>
      <w:r w:rsidR="00754449" w:rsidRPr="00F427D1">
        <w:rPr>
          <w:lang w:val="es-ES"/>
        </w:rPr>
        <w:t>đơn vị</w:t>
      </w:r>
      <w:r w:rsidRPr="00F427D1">
        <w:rPr>
          <w:lang w:val="es-ES"/>
        </w:rPr>
        <w:t xml:space="preserve">, </w:t>
      </w:r>
      <w:r w:rsidR="00754449" w:rsidRPr="00F427D1">
        <w:rPr>
          <w:lang w:val="es-ES"/>
        </w:rPr>
        <w:t xml:space="preserve">tổ chức và </w:t>
      </w:r>
      <w:r w:rsidRPr="00F427D1">
        <w:rPr>
          <w:lang w:val="es-ES"/>
        </w:rPr>
        <w:t xml:space="preserve">cá nhân </w:t>
      </w:r>
      <w:r w:rsidR="00754449" w:rsidRPr="00F427D1">
        <w:rPr>
          <w:lang w:val="es-ES"/>
        </w:rPr>
        <w:t>l</w:t>
      </w:r>
      <w:r w:rsidRPr="00F427D1">
        <w:rPr>
          <w:lang w:val="es-ES"/>
        </w:rPr>
        <w:t>iên quan</w:t>
      </w:r>
      <w:r w:rsidR="00754449" w:rsidRPr="00F427D1">
        <w:rPr>
          <w:lang w:val="es-ES"/>
        </w:rPr>
        <w:t xml:space="preserve"> đến quản lý, sử dụng nguồn ngân sách nhà nước thực hiện </w:t>
      </w:r>
      <w:r w:rsidR="00F427D1" w:rsidRPr="00F427D1">
        <w:t>chi hỗ trợ tiền ăn cho các đối tượng chính sách, đối tượng bảo trợ xã hội khi điều trị nội trú tại các cơ sở khám bệnh, chữa bệnh trên địa bàn tỉnh Bến Tre</w:t>
      </w:r>
      <w:r w:rsidRPr="00F427D1">
        <w:rPr>
          <w:lang w:val="es-ES"/>
        </w:rPr>
        <w:t>.</w:t>
      </w:r>
    </w:p>
    <w:p w:rsidR="00C162C0" w:rsidRPr="00F427D1" w:rsidRDefault="00754449" w:rsidP="006038C4">
      <w:pPr>
        <w:spacing w:line="312" w:lineRule="auto"/>
        <w:ind w:firstLine="567"/>
        <w:jc w:val="both"/>
        <w:rPr>
          <w:b/>
        </w:rPr>
      </w:pPr>
      <w:bookmarkStart w:id="0" w:name="dieu_2"/>
      <w:r w:rsidRPr="00F427D1">
        <w:rPr>
          <w:b/>
          <w:bCs/>
        </w:rPr>
        <w:t>Điều 2.</w:t>
      </w:r>
      <w:bookmarkEnd w:id="0"/>
      <w:r w:rsidRPr="00F427D1">
        <w:rPr>
          <w:b/>
          <w:bCs/>
        </w:rPr>
        <w:t xml:space="preserve"> </w:t>
      </w:r>
      <w:bookmarkStart w:id="1" w:name="dieu_2_name"/>
      <w:r w:rsidR="00C162C0" w:rsidRPr="00F427D1">
        <w:rPr>
          <w:b/>
          <w:bCs/>
        </w:rPr>
        <w:t xml:space="preserve">Quy định mức </w:t>
      </w:r>
      <w:r w:rsidR="0022713F" w:rsidRPr="00F427D1">
        <w:rPr>
          <w:b/>
          <w:bCs/>
          <w:lang w:eastAsia="vi-VN"/>
        </w:rPr>
        <w:t xml:space="preserve">hỗ trợ </w:t>
      </w:r>
    </w:p>
    <w:p w:rsidR="0022713F" w:rsidRPr="00F427D1" w:rsidRDefault="00F427D1" w:rsidP="006038C4">
      <w:pPr>
        <w:spacing w:line="312" w:lineRule="auto"/>
        <w:ind w:firstLine="567"/>
        <w:jc w:val="both"/>
      </w:pPr>
      <w:r w:rsidRPr="00F427D1">
        <w:t xml:space="preserve">1. </w:t>
      </w:r>
      <w:r w:rsidR="0022713F" w:rsidRPr="00F427D1">
        <w:t xml:space="preserve">Đối tượng </w:t>
      </w:r>
      <w:r w:rsidRPr="00F427D1">
        <w:t>thuộc nhóm thứ nhất được hỗ trợ</w:t>
      </w:r>
      <w:r w:rsidR="0022713F" w:rsidRPr="00F427D1">
        <w:t>: Mẹ Việt Nam anh hùn</w:t>
      </w:r>
      <w:r w:rsidRPr="00F427D1">
        <w:t>g, hộ nghèo, bệnh nhân tâm thần. M</w:t>
      </w:r>
      <w:r w:rsidR="0022713F" w:rsidRPr="00F427D1">
        <w:t>ức hỗ trợ</w:t>
      </w:r>
      <w:r w:rsidRPr="00F427D1">
        <w:t>:</w:t>
      </w:r>
      <w:r w:rsidR="0022713F" w:rsidRPr="00F427D1">
        <w:t xml:space="preserve"> </w:t>
      </w:r>
      <w:r w:rsidR="00FD5EB9" w:rsidRPr="00F427D1">
        <w:t>100</w:t>
      </w:r>
      <w:r w:rsidR="00337863" w:rsidRPr="00F427D1">
        <w:t xml:space="preserve"> %</w:t>
      </w:r>
      <w:r w:rsidR="00FD5EB9" w:rsidRPr="00F427D1">
        <w:t xml:space="preserve"> </w:t>
      </w:r>
      <w:r w:rsidRPr="00F427D1">
        <w:t xml:space="preserve">theo </w:t>
      </w:r>
      <w:r w:rsidR="00FD5EB9" w:rsidRPr="00F427D1">
        <w:t xml:space="preserve">giá thu dịch vụ cung cấp suất ăn/người/ngày của cơ sở khám </w:t>
      </w:r>
      <w:r w:rsidRPr="00F427D1">
        <w:t xml:space="preserve">bệnh, </w:t>
      </w:r>
      <w:r w:rsidR="00FD5EB9" w:rsidRPr="00F427D1">
        <w:t xml:space="preserve">chữa bệnh. </w:t>
      </w:r>
    </w:p>
    <w:p w:rsidR="0022713F" w:rsidRPr="00F427D1" w:rsidRDefault="00F427D1" w:rsidP="006038C4">
      <w:pPr>
        <w:spacing w:line="312" w:lineRule="auto"/>
        <w:ind w:firstLine="567"/>
        <w:jc w:val="both"/>
        <w:rPr>
          <w:b/>
          <w:bCs/>
        </w:rPr>
      </w:pPr>
      <w:r w:rsidRPr="00F427D1">
        <w:t>2. Đối tượng thuộc nhóm thứ hai được hỗ trợ</w:t>
      </w:r>
      <w:r w:rsidR="0022713F" w:rsidRPr="00F427D1">
        <w:t>: người có công (Thương binh; Bệnh binh; Lão thành cách mạng; Anh hùng lực lượng vũ trang; Cán bộ tiền khởi nghĩa; Tuất lão thành cách mạng; Chất đ</w:t>
      </w:r>
      <w:r w:rsidRPr="00F427D1">
        <w:t xml:space="preserve">ộc hóa học; Thân nhân liệt sĩ: </w:t>
      </w:r>
      <w:r w:rsidR="0022713F" w:rsidRPr="00F427D1">
        <w:t>cha đẻ, mẹ đẻ, vợ (chồng), con dưới 18 tuổi); Người cao tuổi (từ 80 tuổi trở lên); Người già cô đơn không nơi nương tựa (từ 60</w:t>
      </w:r>
      <w:r w:rsidRPr="00F427D1">
        <w:t xml:space="preserve"> tuổi trở lên); Cán bộ hưu trí. M</w:t>
      </w:r>
      <w:r w:rsidR="0022713F" w:rsidRPr="00F427D1">
        <w:t>ức hỗ trợ</w:t>
      </w:r>
      <w:r w:rsidRPr="00F427D1">
        <w:t>:</w:t>
      </w:r>
      <w:r w:rsidR="0022713F" w:rsidRPr="00F427D1">
        <w:t xml:space="preserve"> </w:t>
      </w:r>
      <w:r w:rsidR="00FD5EB9" w:rsidRPr="00F427D1">
        <w:t>50</w:t>
      </w:r>
      <w:r w:rsidR="00337863" w:rsidRPr="00F427D1">
        <w:t xml:space="preserve"> %</w:t>
      </w:r>
      <w:r w:rsidR="00FD5EB9" w:rsidRPr="00F427D1">
        <w:t xml:space="preserve"> </w:t>
      </w:r>
      <w:r w:rsidRPr="00F427D1">
        <w:t xml:space="preserve">theo </w:t>
      </w:r>
      <w:r w:rsidR="00FD5EB9" w:rsidRPr="00F427D1">
        <w:t xml:space="preserve">giá thu dịch vụ cung cấp suất ăn/người/ngày của cơ sở khám </w:t>
      </w:r>
      <w:r w:rsidRPr="00F427D1">
        <w:t xml:space="preserve">bệnh, </w:t>
      </w:r>
      <w:r w:rsidR="00FD5EB9" w:rsidRPr="00F427D1">
        <w:t>chữa bệnh.</w:t>
      </w:r>
    </w:p>
    <w:bookmarkEnd w:id="1"/>
    <w:p w:rsidR="00DE77BB" w:rsidRDefault="00AE666F" w:rsidP="006038C4">
      <w:pPr>
        <w:spacing w:line="312" w:lineRule="auto"/>
        <w:ind w:firstLine="567"/>
        <w:jc w:val="both"/>
      </w:pPr>
      <w:r w:rsidRPr="007E5BFC">
        <w:rPr>
          <w:b/>
        </w:rPr>
        <w:t xml:space="preserve">Điều </w:t>
      </w:r>
      <w:r w:rsidR="00F427D1">
        <w:rPr>
          <w:b/>
        </w:rPr>
        <w:t>3</w:t>
      </w:r>
      <w:r>
        <w:rPr>
          <w:b/>
        </w:rPr>
        <w:t>. Nguồn kinh phí thực hiện</w:t>
      </w:r>
      <w:r w:rsidR="00DE77BB">
        <w:t xml:space="preserve"> </w:t>
      </w:r>
    </w:p>
    <w:p w:rsidR="009C19F4" w:rsidRPr="009C19F4" w:rsidRDefault="009C19F4" w:rsidP="006038C4">
      <w:pPr>
        <w:spacing w:line="312" w:lineRule="auto"/>
        <w:ind w:firstLine="567"/>
        <w:jc w:val="both"/>
      </w:pPr>
      <w:r w:rsidRPr="009C19F4">
        <w:t>Kinh phí thực hiện được đảm bảo từ ngân sách nhà nước theo phân cấp ngân sách hiện hành.</w:t>
      </w:r>
    </w:p>
    <w:p w:rsidR="00AF64C2" w:rsidRPr="007E5BFC" w:rsidRDefault="00AF64C2" w:rsidP="006038C4">
      <w:pPr>
        <w:spacing w:line="312" w:lineRule="auto"/>
        <w:ind w:firstLine="567"/>
        <w:rPr>
          <w:b/>
        </w:rPr>
      </w:pPr>
      <w:r w:rsidRPr="007E5BFC">
        <w:rPr>
          <w:b/>
        </w:rPr>
        <w:t xml:space="preserve">Điều </w:t>
      </w:r>
      <w:r w:rsidR="00F427D1">
        <w:rPr>
          <w:b/>
        </w:rPr>
        <w:t>4</w:t>
      </w:r>
      <w:r w:rsidRPr="007E5BFC">
        <w:rPr>
          <w:b/>
        </w:rPr>
        <w:t>. Tổ chức thực hiện</w:t>
      </w:r>
    </w:p>
    <w:p w:rsidR="00AF64C2" w:rsidRPr="00AF64C2" w:rsidRDefault="00AF64C2" w:rsidP="006038C4">
      <w:pPr>
        <w:spacing w:line="312" w:lineRule="auto"/>
        <w:ind w:firstLine="720"/>
        <w:jc w:val="both"/>
      </w:pPr>
      <w:r w:rsidRPr="00AF64C2">
        <w:t xml:space="preserve">1. Ủy ban nhân dân tỉnh </w:t>
      </w:r>
      <w:r w:rsidR="00AE666F">
        <w:t xml:space="preserve">tổ chức </w:t>
      </w:r>
      <w:r w:rsidRPr="00AF64C2">
        <w:t>triển khai thực hiện Nghị quyết.</w:t>
      </w:r>
    </w:p>
    <w:p w:rsidR="00AF64C2" w:rsidRPr="00AF64C2" w:rsidRDefault="00AF64C2" w:rsidP="006038C4">
      <w:pPr>
        <w:spacing w:line="312" w:lineRule="auto"/>
        <w:ind w:firstLine="720"/>
        <w:jc w:val="both"/>
      </w:pPr>
      <w:r w:rsidRPr="00AF64C2">
        <w:lastRenderedPageBreak/>
        <w:t>2. Thường trực Hội đồng nhân dân, các Ban của Hội đồng nhân dân tỉnh</w:t>
      </w:r>
      <w:r w:rsidR="00AE666F">
        <w:t xml:space="preserve">, đại biểu Hội đồng nhân dân tỉnh </w:t>
      </w:r>
      <w:r w:rsidRPr="00AF64C2">
        <w:t>giám sát việc thực hiện Nghị quyết.</w:t>
      </w:r>
    </w:p>
    <w:p w:rsidR="00386B43" w:rsidRDefault="00BD0BAB" w:rsidP="006038C4">
      <w:pPr>
        <w:pStyle w:val="NormalWeb"/>
        <w:shd w:val="clear" w:color="auto" w:fill="FFFFFF"/>
        <w:spacing w:before="0" w:beforeAutospacing="0" w:after="0" w:afterAutospacing="0" w:line="312" w:lineRule="auto"/>
        <w:ind w:firstLine="567"/>
        <w:jc w:val="both"/>
        <w:rPr>
          <w:sz w:val="28"/>
          <w:szCs w:val="28"/>
          <w:lang w:val="en-US"/>
        </w:rPr>
      </w:pPr>
      <w:r>
        <w:rPr>
          <w:sz w:val="28"/>
          <w:szCs w:val="28"/>
        </w:rPr>
        <w:t xml:space="preserve">Nghị quyết </w:t>
      </w:r>
      <w:r w:rsidR="00AF64C2" w:rsidRPr="00AF64C2">
        <w:rPr>
          <w:sz w:val="28"/>
          <w:szCs w:val="28"/>
        </w:rPr>
        <w:t>này đã được H</w:t>
      </w:r>
      <w:r>
        <w:rPr>
          <w:sz w:val="28"/>
          <w:szCs w:val="28"/>
        </w:rPr>
        <w:t xml:space="preserve">ội đồng nhân dân tỉnh </w:t>
      </w:r>
      <w:r w:rsidR="00AE666F">
        <w:rPr>
          <w:sz w:val="28"/>
          <w:szCs w:val="28"/>
          <w:lang w:val="en-US"/>
        </w:rPr>
        <w:t xml:space="preserve">Bến Tre </w:t>
      </w:r>
      <w:r>
        <w:rPr>
          <w:sz w:val="28"/>
          <w:szCs w:val="28"/>
        </w:rPr>
        <w:t>khóa</w:t>
      </w:r>
      <w:r w:rsidR="00F427D1">
        <w:rPr>
          <w:sz w:val="28"/>
          <w:szCs w:val="28"/>
          <w:lang w:val="en-US"/>
        </w:rPr>
        <w:t xml:space="preserve"> ….</w:t>
      </w:r>
      <w:r w:rsidR="00AE666F">
        <w:rPr>
          <w:sz w:val="28"/>
          <w:szCs w:val="28"/>
          <w:lang w:val="en-US"/>
        </w:rPr>
        <w:t>,</w:t>
      </w:r>
      <w:r>
        <w:rPr>
          <w:sz w:val="28"/>
          <w:szCs w:val="28"/>
        </w:rPr>
        <w:t xml:space="preserve"> kỳ họp thứ….thông qua ngày.....</w:t>
      </w:r>
      <w:r w:rsidR="00AF64C2" w:rsidRPr="00AF64C2">
        <w:rPr>
          <w:sz w:val="28"/>
          <w:szCs w:val="28"/>
        </w:rPr>
        <w:t>tháng</w:t>
      </w:r>
      <w:r>
        <w:rPr>
          <w:sz w:val="28"/>
          <w:szCs w:val="28"/>
          <w:lang w:val="en-US"/>
        </w:rPr>
        <w:t>…..n</w:t>
      </w:r>
      <w:r w:rsidR="00AF64C2" w:rsidRPr="00AF64C2">
        <w:rPr>
          <w:sz w:val="28"/>
          <w:szCs w:val="28"/>
        </w:rPr>
        <w:t>ă</w:t>
      </w:r>
      <w:r w:rsidR="00AF64C2">
        <w:rPr>
          <w:sz w:val="28"/>
          <w:szCs w:val="28"/>
        </w:rPr>
        <w:t>m 202</w:t>
      </w:r>
      <w:r w:rsidR="00F427D1">
        <w:rPr>
          <w:sz w:val="28"/>
          <w:szCs w:val="28"/>
          <w:lang w:val="en-US"/>
        </w:rPr>
        <w:t>4</w:t>
      </w:r>
      <w:r w:rsidR="00AF64C2" w:rsidRPr="00AF64C2">
        <w:rPr>
          <w:sz w:val="28"/>
          <w:szCs w:val="28"/>
        </w:rPr>
        <w:t xml:space="preserve"> và có hiệu lực từ ngày</w:t>
      </w:r>
      <w:r>
        <w:rPr>
          <w:sz w:val="28"/>
          <w:szCs w:val="28"/>
          <w:lang w:val="en-US"/>
        </w:rPr>
        <w:t xml:space="preserve"> </w:t>
      </w:r>
      <w:r w:rsidR="00AE666F">
        <w:rPr>
          <w:sz w:val="28"/>
          <w:szCs w:val="28"/>
          <w:lang w:val="en-US"/>
        </w:rPr>
        <w:t>…..tháng …….năm 202</w:t>
      </w:r>
      <w:r w:rsidR="00716589">
        <w:rPr>
          <w:sz w:val="28"/>
          <w:szCs w:val="28"/>
          <w:lang w:val="en-US"/>
        </w:rPr>
        <w:t>..</w:t>
      </w:r>
      <w:bookmarkStart w:id="2" w:name="_GoBack"/>
      <w:bookmarkEnd w:id="2"/>
      <w:r w:rsidR="00AF64C2" w:rsidRPr="00AF64C2">
        <w:rPr>
          <w:sz w:val="28"/>
          <w:szCs w:val="28"/>
        </w:rPr>
        <w:t>.</w:t>
      </w:r>
      <w:r w:rsidR="00AF64C2">
        <w:rPr>
          <w:sz w:val="28"/>
          <w:szCs w:val="28"/>
          <w:lang w:val="en-US"/>
        </w:rPr>
        <w:t>/.</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5495"/>
        <w:gridCol w:w="4252"/>
      </w:tblGrid>
      <w:tr w:rsidR="00D10B7D" w:rsidRPr="00D10B7D">
        <w:trPr>
          <w:tblCellSpacing w:w="0" w:type="dxa"/>
        </w:trPr>
        <w:tc>
          <w:tcPr>
            <w:tcW w:w="5495" w:type="dxa"/>
            <w:shd w:val="clear" w:color="auto" w:fill="FFFFFF"/>
            <w:tcMar>
              <w:top w:w="0" w:type="dxa"/>
              <w:left w:w="108" w:type="dxa"/>
              <w:bottom w:w="0" w:type="dxa"/>
              <w:right w:w="108" w:type="dxa"/>
            </w:tcMar>
          </w:tcPr>
          <w:p w:rsidR="006038C4" w:rsidRDefault="006038C4" w:rsidP="006B4A7B">
            <w:pPr>
              <w:tabs>
                <w:tab w:val="num" w:pos="142"/>
              </w:tabs>
              <w:jc w:val="both"/>
              <w:rPr>
                <w:b/>
                <w:i/>
                <w:sz w:val="24"/>
                <w:szCs w:val="24"/>
                <w:lang w:val="vi-VN"/>
              </w:rPr>
            </w:pPr>
          </w:p>
          <w:p w:rsidR="006038C4" w:rsidRDefault="006038C4" w:rsidP="006B4A7B">
            <w:pPr>
              <w:tabs>
                <w:tab w:val="num" w:pos="142"/>
              </w:tabs>
              <w:jc w:val="both"/>
              <w:rPr>
                <w:b/>
                <w:i/>
                <w:sz w:val="24"/>
                <w:szCs w:val="24"/>
                <w:lang w:val="vi-VN"/>
              </w:rPr>
            </w:pPr>
          </w:p>
          <w:p w:rsidR="00683A1B" w:rsidRPr="00BD0BAB" w:rsidRDefault="00683A1B" w:rsidP="006B4A7B">
            <w:pPr>
              <w:tabs>
                <w:tab w:val="num" w:pos="142"/>
              </w:tabs>
              <w:jc w:val="both"/>
              <w:rPr>
                <w:b/>
                <w:i/>
                <w:sz w:val="24"/>
                <w:szCs w:val="24"/>
                <w:lang w:val="vi-VN"/>
              </w:rPr>
            </w:pPr>
            <w:r w:rsidRPr="00BD0BAB">
              <w:rPr>
                <w:b/>
                <w:i/>
                <w:sz w:val="24"/>
                <w:szCs w:val="24"/>
                <w:lang w:val="vi-VN"/>
              </w:rPr>
              <w:t xml:space="preserve">Nơi nhận:  </w:t>
            </w:r>
            <w:r w:rsidRPr="00BD0BAB">
              <w:rPr>
                <w:b/>
                <w:i/>
                <w:sz w:val="24"/>
                <w:szCs w:val="24"/>
                <w:lang w:val="vi-VN"/>
              </w:rPr>
              <w:tab/>
            </w:r>
            <w:r w:rsidRPr="00BD0BAB">
              <w:rPr>
                <w:b/>
                <w:i/>
                <w:sz w:val="24"/>
                <w:szCs w:val="24"/>
                <w:lang w:val="vi-VN"/>
              </w:rPr>
              <w:tab/>
            </w:r>
            <w:r w:rsidRPr="00BD0BAB">
              <w:rPr>
                <w:b/>
                <w:i/>
                <w:sz w:val="24"/>
                <w:szCs w:val="24"/>
                <w:lang w:val="vi-VN"/>
              </w:rPr>
              <w:tab/>
            </w:r>
          </w:p>
          <w:p w:rsidR="00351CA2" w:rsidRDefault="00BD0BAB" w:rsidP="00BD0BAB">
            <w:pPr>
              <w:ind w:left="142" w:hanging="142"/>
              <w:rPr>
                <w:sz w:val="22"/>
                <w:lang w:val="nl-NL"/>
              </w:rPr>
            </w:pPr>
            <w:r>
              <w:rPr>
                <w:sz w:val="22"/>
                <w:lang w:val="nl-NL"/>
              </w:rPr>
              <w:t>- Ủy ban Thường vụ Quốc hội;</w:t>
            </w:r>
            <w:r w:rsidR="005934E1" w:rsidRPr="00C36D8C">
              <w:rPr>
                <w:sz w:val="22"/>
                <w:lang w:val="nl-NL"/>
              </w:rPr>
              <w:t xml:space="preserve"> </w:t>
            </w:r>
          </w:p>
          <w:p w:rsidR="00351CA2" w:rsidRDefault="0033436F" w:rsidP="006B4A7B">
            <w:pPr>
              <w:rPr>
                <w:sz w:val="22"/>
                <w:lang w:val="nl-NL"/>
              </w:rPr>
            </w:pPr>
            <w:r>
              <w:rPr>
                <w:sz w:val="22"/>
                <w:lang w:val="nl-NL"/>
              </w:rPr>
              <w:t xml:space="preserve">- VP.QH, VP.CP </w:t>
            </w:r>
            <w:r w:rsidR="00351CA2">
              <w:rPr>
                <w:sz w:val="22"/>
                <w:lang w:val="nl-NL"/>
              </w:rPr>
              <w:t>;</w:t>
            </w:r>
          </w:p>
          <w:p w:rsidR="00351CA2" w:rsidRDefault="00351CA2" w:rsidP="006B4A7B">
            <w:pPr>
              <w:rPr>
                <w:sz w:val="22"/>
                <w:lang w:val="nl-NL"/>
              </w:rPr>
            </w:pPr>
            <w:r>
              <w:rPr>
                <w:sz w:val="22"/>
                <w:lang w:val="nl-NL"/>
              </w:rPr>
              <w:t>- Ban Công tác đại biểu của UBTVQH;</w:t>
            </w:r>
          </w:p>
          <w:p w:rsidR="00351CA2" w:rsidRDefault="00351CA2" w:rsidP="006B4A7B">
            <w:pPr>
              <w:rPr>
                <w:sz w:val="22"/>
                <w:lang w:val="nl-NL"/>
              </w:rPr>
            </w:pPr>
            <w:r>
              <w:rPr>
                <w:sz w:val="22"/>
                <w:lang w:val="nl-NL"/>
              </w:rPr>
              <w:t>- Bộ Y tế;</w:t>
            </w:r>
          </w:p>
          <w:p w:rsidR="005934E1" w:rsidRPr="00C36D8C" w:rsidRDefault="00351CA2" w:rsidP="00351CA2">
            <w:pPr>
              <w:rPr>
                <w:sz w:val="22"/>
                <w:lang w:val="nl-NL"/>
              </w:rPr>
            </w:pPr>
            <w:r>
              <w:rPr>
                <w:sz w:val="22"/>
                <w:lang w:val="nl-NL"/>
              </w:rPr>
              <w:t>- Cục kiểm tra văn bản QPPL - Bộ Tư pháp;</w:t>
            </w:r>
            <w:r w:rsidR="005934E1" w:rsidRPr="00C36D8C">
              <w:rPr>
                <w:sz w:val="22"/>
                <w:lang w:val="nl-NL"/>
              </w:rPr>
              <w:t xml:space="preserve">                                                                </w:t>
            </w:r>
          </w:p>
          <w:p w:rsidR="00351CA2" w:rsidRDefault="00351CA2" w:rsidP="00BA41F5">
            <w:pPr>
              <w:ind w:left="142" w:hanging="142"/>
              <w:rPr>
                <w:sz w:val="22"/>
                <w:lang w:val="nl-NL"/>
              </w:rPr>
            </w:pPr>
            <w:r>
              <w:rPr>
                <w:sz w:val="22"/>
                <w:lang w:val="nl-NL"/>
              </w:rPr>
              <w:t>- TT</w:t>
            </w:r>
            <w:r w:rsidR="00BA41F5">
              <w:rPr>
                <w:sz w:val="22"/>
                <w:lang w:val="nl-NL"/>
              </w:rPr>
              <w:t xml:space="preserve"> </w:t>
            </w:r>
            <w:r>
              <w:rPr>
                <w:sz w:val="22"/>
                <w:lang w:val="nl-NL"/>
              </w:rPr>
              <w:t>Tỉnh ủy</w:t>
            </w:r>
            <w:r w:rsidR="00BA41F5">
              <w:rPr>
                <w:sz w:val="22"/>
                <w:lang w:val="nl-NL"/>
              </w:rPr>
              <w:t>,</w:t>
            </w:r>
            <w:r w:rsidR="005934E1" w:rsidRPr="00C36D8C">
              <w:rPr>
                <w:sz w:val="22"/>
                <w:lang w:val="nl-NL"/>
              </w:rPr>
              <w:t xml:space="preserve"> </w:t>
            </w:r>
            <w:r>
              <w:rPr>
                <w:sz w:val="22"/>
                <w:lang w:val="nl-NL"/>
              </w:rPr>
              <w:t>TT. HĐND tỉnh;</w:t>
            </w:r>
          </w:p>
          <w:p w:rsidR="00BA41F5" w:rsidRDefault="00351CA2" w:rsidP="00BA41F5">
            <w:pPr>
              <w:ind w:left="142" w:hanging="142"/>
              <w:rPr>
                <w:sz w:val="22"/>
                <w:lang w:val="nl-NL"/>
              </w:rPr>
            </w:pPr>
            <w:r>
              <w:rPr>
                <w:sz w:val="22"/>
                <w:lang w:val="nl-NL"/>
              </w:rPr>
              <w:t xml:space="preserve">- Đại biểu QH đơn vị </w:t>
            </w:r>
            <w:r w:rsidR="00BA41F5" w:rsidRPr="00C36D8C">
              <w:rPr>
                <w:sz w:val="22"/>
                <w:lang w:val="nl-NL"/>
              </w:rPr>
              <w:t>tỉnh</w:t>
            </w:r>
            <w:r>
              <w:rPr>
                <w:sz w:val="22"/>
                <w:lang w:val="nl-NL"/>
              </w:rPr>
              <w:t xml:space="preserve"> Bến Tre</w:t>
            </w:r>
            <w:r w:rsidR="00BA41F5" w:rsidRPr="00C36D8C">
              <w:rPr>
                <w:sz w:val="22"/>
                <w:lang w:val="nl-NL"/>
              </w:rPr>
              <w:t>;</w:t>
            </w:r>
          </w:p>
          <w:p w:rsidR="00351CA2" w:rsidRPr="00C36D8C" w:rsidRDefault="000E2505" w:rsidP="00BA41F5">
            <w:pPr>
              <w:ind w:left="142" w:hanging="142"/>
              <w:rPr>
                <w:sz w:val="22"/>
                <w:lang w:val="nl-NL"/>
              </w:rPr>
            </w:pPr>
            <w:r>
              <w:rPr>
                <w:sz w:val="22"/>
                <w:lang w:val="nl-NL"/>
              </w:rPr>
              <w:t>- Đại biểu HĐND tỉnh</w:t>
            </w:r>
            <w:r w:rsidR="00351CA2">
              <w:rPr>
                <w:sz w:val="22"/>
                <w:lang w:val="nl-NL"/>
              </w:rPr>
              <w:t>;</w:t>
            </w:r>
          </w:p>
          <w:p w:rsidR="005934E1" w:rsidRPr="00C36D8C" w:rsidRDefault="005934E1" w:rsidP="006B4A7B">
            <w:pPr>
              <w:ind w:left="142" w:hanging="142"/>
              <w:rPr>
                <w:sz w:val="22"/>
                <w:lang w:val="nl-NL"/>
              </w:rPr>
            </w:pPr>
            <w:r w:rsidRPr="00C36D8C">
              <w:rPr>
                <w:sz w:val="22"/>
                <w:lang w:val="nl-NL"/>
              </w:rPr>
              <w:t>- UBND tỉnh;</w:t>
            </w:r>
            <w:r w:rsidR="00BA41F5">
              <w:rPr>
                <w:sz w:val="22"/>
                <w:lang w:val="nl-NL"/>
              </w:rPr>
              <w:t xml:space="preserve"> </w:t>
            </w:r>
            <w:r w:rsidRPr="00C36D8C">
              <w:rPr>
                <w:sz w:val="22"/>
                <w:lang w:val="nl-NL"/>
              </w:rPr>
              <w:t>UBMTTQ</w:t>
            </w:r>
            <w:r w:rsidR="00BA41F5">
              <w:rPr>
                <w:sz w:val="22"/>
                <w:lang w:val="nl-NL"/>
              </w:rPr>
              <w:t xml:space="preserve">VN </w:t>
            </w:r>
            <w:r w:rsidRPr="00C36D8C">
              <w:rPr>
                <w:sz w:val="22"/>
                <w:lang w:val="nl-NL"/>
              </w:rPr>
              <w:t>tỉnh;</w:t>
            </w:r>
          </w:p>
          <w:p w:rsidR="005934E1" w:rsidRPr="00C36D8C" w:rsidRDefault="005934E1" w:rsidP="006B4A7B">
            <w:pPr>
              <w:ind w:left="142" w:hanging="142"/>
              <w:rPr>
                <w:sz w:val="22"/>
                <w:lang w:val="nl-NL"/>
              </w:rPr>
            </w:pPr>
            <w:r w:rsidRPr="00C36D8C">
              <w:rPr>
                <w:sz w:val="22"/>
                <w:lang w:val="nl-NL"/>
              </w:rPr>
              <w:t>- Các sở, ngành, đoàn thể tỉnh;</w:t>
            </w:r>
          </w:p>
          <w:p w:rsidR="009F1E1F" w:rsidRDefault="009F1E1F" w:rsidP="009F1E1F">
            <w:pPr>
              <w:rPr>
                <w:sz w:val="22"/>
                <w:lang w:val="nl-NL"/>
              </w:rPr>
            </w:pPr>
            <w:r>
              <w:rPr>
                <w:sz w:val="22"/>
                <w:lang w:val="nl-NL"/>
              </w:rPr>
              <w:t>- TT.HĐND, UBND huyện, thành phố;</w:t>
            </w:r>
          </w:p>
          <w:p w:rsidR="009F1E1F" w:rsidRDefault="009F1E1F" w:rsidP="009F1E1F">
            <w:pPr>
              <w:rPr>
                <w:sz w:val="22"/>
                <w:lang w:val="nl-NL"/>
              </w:rPr>
            </w:pPr>
            <w:r>
              <w:rPr>
                <w:sz w:val="22"/>
                <w:lang w:val="nl-NL"/>
              </w:rPr>
              <w:t>- LĐ VP. Đoàn ĐBQH và HĐND tỉnh;</w:t>
            </w:r>
          </w:p>
          <w:p w:rsidR="009F1E1F" w:rsidRDefault="009F1E1F" w:rsidP="009F1E1F">
            <w:pPr>
              <w:rPr>
                <w:sz w:val="22"/>
                <w:lang w:val="nl-NL"/>
              </w:rPr>
            </w:pPr>
            <w:r>
              <w:rPr>
                <w:sz w:val="22"/>
                <w:lang w:val="nl-NL"/>
              </w:rPr>
              <w:t>- VP. UBND tỉnh;</w:t>
            </w:r>
          </w:p>
          <w:p w:rsidR="009F1E1F" w:rsidRDefault="009F1E1F" w:rsidP="009F1E1F">
            <w:pPr>
              <w:rPr>
                <w:sz w:val="22"/>
                <w:lang w:val="nl-NL"/>
              </w:rPr>
            </w:pPr>
            <w:r>
              <w:rPr>
                <w:sz w:val="22"/>
                <w:lang w:val="nl-NL"/>
              </w:rPr>
              <w:t>- Các phòng thuộc VP. Đoàn ĐBQH và HĐND tỉnh;</w:t>
            </w:r>
          </w:p>
          <w:p w:rsidR="009F1E1F" w:rsidRDefault="009F1E1F" w:rsidP="009F1E1F">
            <w:pPr>
              <w:rPr>
                <w:sz w:val="22"/>
                <w:lang w:val="nl-NL"/>
              </w:rPr>
            </w:pPr>
            <w:r>
              <w:rPr>
                <w:sz w:val="22"/>
                <w:lang w:val="nl-NL"/>
              </w:rPr>
              <w:t>- Tra</w:t>
            </w:r>
            <w:r w:rsidR="0033436F">
              <w:rPr>
                <w:sz w:val="22"/>
                <w:lang w:val="nl-NL"/>
              </w:rPr>
              <w:t>ng thông tin điện tử HĐND tỉnh;</w:t>
            </w:r>
          </w:p>
          <w:p w:rsidR="00BD0BAB" w:rsidRPr="00C36D8C" w:rsidRDefault="00BD0BAB" w:rsidP="009F1E1F">
            <w:pPr>
              <w:rPr>
                <w:sz w:val="22"/>
                <w:lang w:val="nl-NL"/>
              </w:rPr>
            </w:pPr>
            <w:r>
              <w:rPr>
                <w:sz w:val="22"/>
                <w:lang w:val="nl-NL"/>
              </w:rPr>
              <w:t>- Báo Đồng khởi; Đài PT-TH tỉnh;</w:t>
            </w:r>
          </w:p>
          <w:p w:rsidR="00D10B7D" w:rsidRPr="00C36D8C" w:rsidRDefault="007A2857" w:rsidP="006C1EEE">
            <w:pPr>
              <w:ind w:left="142" w:hanging="142"/>
              <w:rPr>
                <w:sz w:val="22"/>
                <w:lang w:val="nl-NL"/>
              </w:rPr>
            </w:pPr>
            <w:r>
              <w:rPr>
                <w:sz w:val="22"/>
                <w:lang w:val="nl-NL"/>
              </w:rPr>
              <w:t>- Lưu: VT.</w:t>
            </w:r>
          </w:p>
        </w:tc>
        <w:tc>
          <w:tcPr>
            <w:tcW w:w="4252" w:type="dxa"/>
            <w:shd w:val="clear" w:color="auto" w:fill="FFFFFF"/>
            <w:tcMar>
              <w:top w:w="0" w:type="dxa"/>
              <w:left w:w="108" w:type="dxa"/>
              <w:bottom w:w="0" w:type="dxa"/>
              <w:right w:w="108" w:type="dxa"/>
            </w:tcMar>
          </w:tcPr>
          <w:p w:rsidR="00683A1B" w:rsidRPr="002207B0" w:rsidRDefault="007A2857" w:rsidP="007A2857">
            <w:pPr>
              <w:rPr>
                <w:b/>
              </w:rPr>
            </w:pPr>
            <w:r>
              <w:rPr>
                <w:b/>
              </w:rPr>
              <w:t xml:space="preserve">         </w:t>
            </w:r>
            <w:r w:rsidR="00BD0BAB">
              <w:rPr>
                <w:b/>
              </w:rPr>
              <w:t>CHỦ TỊCH</w:t>
            </w:r>
          </w:p>
          <w:p w:rsidR="00D10B7D" w:rsidRDefault="00D10B7D" w:rsidP="00683A1B">
            <w:pPr>
              <w:spacing w:before="120" w:line="242" w:lineRule="atLeast"/>
              <w:jc w:val="center"/>
              <w:rPr>
                <w:color w:val="000000"/>
                <w:sz w:val="26"/>
                <w:szCs w:val="26"/>
                <w:lang w:eastAsia="vi-VN"/>
              </w:rPr>
            </w:pPr>
          </w:p>
          <w:p w:rsidR="00AE5FE9" w:rsidRDefault="00AE5FE9" w:rsidP="00683A1B">
            <w:pPr>
              <w:spacing w:before="120" w:line="242" w:lineRule="atLeast"/>
              <w:jc w:val="center"/>
              <w:rPr>
                <w:color w:val="000000"/>
                <w:sz w:val="26"/>
                <w:szCs w:val="26"/>
                <w:lang w:eastAsia="vi-VN"/>
              </w:rPr>
            </w:pPr>
          </w:p>
          <w:p w:rsidR="00AE5FE9" w:rsidRDefault="00AE5FE9" w:rsidP="00683A1B">
            <w:pPr>
              <w:spacing w:before="120" w:line="242" w:lineRule="atLeast"/>
              <w:jc w:val="center"/>
              <w:rPr>
                <w:color w:val="000000"/>
                <w:sz w:val="26"/>
                <w:szCs w:val="26"/>
                <w:lang w:eastAsia="vi-VN"/>
              </w:rPr>
            </w:pPr>
          </w:p>
          <w:p w:rsidR="00AE5FE9" w:rsidRDefault="00AE5FE9" w:rsidP="00683A1B">
            <w:pPr>
              <w:spacing w:before="120" w:line="242" w:lineRule="atLeast"/>
              <w:jc w:val="center"/>
              <w:rPr>
                <w:color w:val="000000"/>
                <w:sz w:val="26"/>
                <w:szCs w:val="26"/>
                <w:lang w:eastAsia="vi-VN"/>
              </w:rPr>
            </w:pPr>
          </w:p>
          <w:p w:rsidR="00AE5FE9" w:rsidRDefault="00AE5FE9" w:rsidP="00683A1B">
            <w:pPr>
              <w:spacing w:before="120" w:line="242" w:lineRule="atLeast"/>
              <w:jc w:val="center"/>
              <w:rPr>
                <w:color w:val="000000"/>
                <w:sz w:val="26"/>
                <w:szCs w:val="26"/>
                <w:lang w:eastAsia="vi-VN"/>
              </w:rPr>
            </w:pPr>
          </w:p>
          <w:p w:rsidR="00AE5FE9" w:rsidRPr="00AE5FE9" w:rsidRDefault="00AE5FE9" w:rsidP="00683A1B">
            <w:pPr>
              <w:spacing w:before="120" w:line="242" w:lineRule="atLeast"/>
              <w:jc w:val="center"/>
              <w:rPr>
                <w:b/>
                <w:color w:val="000000"/>
                <w:lang w:eastAsia="vi-VN"/>
              </w:rPr>
            </w:pPr>
          </w:p>
        </w:tc>
      </w:tr>
    </w:tbl>
    <w:p w:rsidR="005E1BF4" w:rsidRPr="00DE13CC" w:rsidRDefault="005E1BF4" w:rsidP="00AE5FE9">
      <w:pPr>
        <w:rPr>
          <w:lang w:val="vi-VN"/>
        </w:rPr>
      </w:pPr>
    </w:p>
    <w:sectPr w:rsidR="005E1BF4" w:rsidRPr="00DE13CC" w:rsidSect="006038C4">
      <w:headerReference w:type="defaul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42" w:rsidRDefault="00BD3542" w:rsidP="00621F03">
      <w:r>
        <w:separator/>
      </w:r>
    </w:p>
  </w:endnote>
  <w:endnote w:type="continuationSeparator" w:id="0">
    <w:p w:rsidR="00BD3542" w:rsidRDefault="00BD3542" w:rsidP="0062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42" w:rsidRDefault="00BD3542" w:rsidP="00621F03">
      <w:r>
        <w:separator/>
      </w:r>
    </w:p>
  </w:footnote>
  <w:footnote w:type="continuationSeparator" w:id="0">
    <w:p w:rsidR="00BD3542" w:rsidRDefault="00BD3542" w:rsidP="0062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9D" w:rsidRDefault="00D2079D">
    <w:pPr>
      <w:pStyle w:val="Header"/>
      <w:jc w:val="center"/>
    </w:pPr>
    <w:r>
      <w:fldChar w:fldCharType="begin"/>
    </w:r>
    <w:r>
      <w:instrText xml:space="preserve"> PAGE   \* MERGEFORMAT </w:instrText>
    </w:r>
    <w:r>
      <w:fldChar w:fldCharType="separate"/>
    </w:r>
    <w:r w:rsidR="00716589">
      <w:rPr>
        <w:noProof/>
      </w:rPr>
      <w:t>2</w:t>
    </w:r>
    <w:r>
      <w:rPr>
        <w:noProof/>
      </w:rPr>
      <w:fldChar w:fldCharType="end"/>
    </w:r>
  </w:p>
  <w:p w:rsidR="00D2079D" w:rsidRDefault="00D20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1A7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070C71"/>
    <w:multiLevelType w:val="multilevel"/>
    <w:tmpl w:val="098A32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75F219C"/>
    <w:multiLevelType w:val="multilevel"/>
    <w:tmpl w:val="793ECF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8E90E8C"/>
    <w:multiLevelType w:val="hybridMultilevel"/>
    <w:tmpl w:val="84DEBCC2"/>
    <w:lvl w:ilvl="0" w:tplc="70805C62">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3E2F47"/>
    <w:multiLevelType w:val="hybridMultilevel"/>
    <w:tmpl w:val="DA50AD0C"/>
    <w:lvl w:ilvl="0" w:tplc="B770C3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0D9776A"/>
    <w:multiLevelType w:val="hybridMultilevel"/>
    <w:tmpl w:val="0B54F65A"/>
    <w:lvl w:ilvl="0" w:tplc="04E4100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4565DAF"/>
    <w:multiLevelType w:val="hybridMultilevel"/>
    <w:tmpl w:val="678A8E44"/>
    <w:lvl w:ilvl="0" w:tplc="F738B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D813F1"/>
    <w:multiLevelType w:val="hybridMultilevel"/>
    <w:tmpl w:val="9F76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0"/>
  </w:num>
  <w:num w:numId="19">
    <w:abstractNumId w:val="5"/>
  </w:num>
  <w:num w:numId="20">
    <w:abstractNumId w:val="2"/>
  </w:num>
  <w:num w:numId="21">
    <w:abstractNumId w:val="6"/>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D"/>
    <w:rsid w:val="00002A69"/>
    <w:rsid w:val="00003BD7"/>
    <w:rsid w:val="0000423B"/>
    <w:rsid w:val="00006F07"/>
    <w:rsid w:val="00013061"/>
    <w:rsid w:val="0002200A"/>
    <w:rsid w:val="00022275"/>
    <w:rsid w:val="0002486C"/>
    <w:rsid w:val="000250C9"/>
    <w:rsid w:val="00027E0A"/>
    <w:rsid w:val="000336C9"/>
    <w:rsid w:val="0003424E"/>
    <w:rsid w:val="00034AA6"/>
    <w:rsid w:val="00035AA9"/>
    <w:rsid w:val="0004729C"/>
    <w:rsid w:val="0004787D"/>
    <w:rsid w:val="0005259D"/>
    <w:rsid w:val="00052EBE"/>
    <w:rsid w:val="000531A2"/>
    <w:rsid w:val="000548BC"/>
    <w:rsid w:val="00054968"/>
    <w:rsid w:val="000578DD"/>
    <w:rsid w:val="00060D62"/>
    <w:rsid w:val="00063A2A"/>
    <w:rsid w:val="0007788F"/>
    <w:rsid w:val="0008046B"/>
    <w:rsid w:val="00082D14"/>
    <w:rsid w:val="00087E00"/>
    <w:rsid w:val="0009209D"/>
    <w:rsid w:val="00096E69"/>
    <w:rsid w:val="000A14A9"/>
    <w:rsid w:val="000A1DDB"/>
    <w:rsid w:val="000A2011"/>
    <w:rsid w:val="000A2E8C"/>
    <w:rsid w:val="000A5E25"/>
    <w:rsid w:val="000A794A"/>
    <w:rsid w:val="000A7AF8"/>
    <w:rsid w:val="000B0E24"/>
    <w:rsid w:val="000B23DF"/>
    <w:rsid w:val="000B3CB1"/>
    <w:rsid w:val="000B5A54"/>
    <w:rsid w:val="000B6041"/>
    <w:rsid w:val="000C53F2"/>
    <w:rsid w:val="000D0A1A"/>
    <w:rsid w:val="000D0D5E"/>
    <w:rsid w:val="000D528E"/>
    <w:rsid w:val="000D663C"/>
    <w:rsid w:val="000E10AB"/>
    <w:rsid w:val="000E2505"/>
    <w:rsid w:val="000E2BCF"/>
    <w:rsid w:val="000E2FF9"/>
    <w:rsid w:val="000E30BF"/>
    <w:rsid w:val="000E4523"/>
    <w:rsid w:val="000E7A21"/>
    <w:rsid w:val="000F35E4"/>
    <w:rsid w:val="000F6B8B"/>
    <w:rsid w:val="001010BB"/>
    <w:rsid w:val="00104E40"/>
    <w:rsid w:val="00113B74"/>
    <w:rsid w:val="00113F21"/>
    <w:rsid w:val="0011482E"/>
    <w:rsid w:val="001207E0"/>
    <w:rsid w:val="00121052"/>
    <w:rsid w:val="00125DC3"/>
    <w:rsid w:val="001332E7"/>
    <w:rsid w:val="00134143"/>
    <w:rsid w:val="001355DB"/>
    <w:rsid w:val="00136626"/>
    <w:rsid w:val="00141162"/>
    <w:rsid w:val="00142E0C"/>
    <w:rsid w:val="001433EB"/>
    <w:rsid w:val="00145655"/>
    <w:rsid w:val="00145B51"/>
    <w:rsid w:val="00150C58"/>
    <w:rsid w:val="00154D91"/>
    <w:rsid w:val="001556DE"/>
    <w:rsid w:val="0015630E"/>
    <w:rsid w:val="00157DA3"/>
    <w:rsid w:val="0016154B"/>
    <w:rsid w:val="00162BD2"/>
    <w:rsid w:val="0016484C"/>
    <w:rsid w:val="00166519"/>
    <w:rsid w:val="00166C42"/>
    <w:rsid w:val="001702EA"/>
    <w:rsid w:val="00176943"/>
    <w:rsid w:val="00176CD6"/>
    <w:rsid w:val="00177D51"/>
    <w:rsid w:val="00182DF5"/>
    <w:rsid w:val="0018383B"/>
    <w:rsid w:val="00187B82"/>
    <w:rsid w:val="0019091B"/>
    <w:rsid w:val="00193962"/>
    <w:rsid w:val="00196FA5"/>
    <w:rsid w:val="001975D0"/>
    <w:rsid w:val="001A0193"/>
    <w:rsid w:val="001A65B4"/>
    <w:rsid w:val="001B0169"/>
    <w:rsid w:val="001B0C58"/>
    <w:rsid w:val="001B25F1"/>
    <w:rsid w:val="001B52B7"/>
    <w:rsid w:val="001B616D"/>
    <w:rsid w:val="001C1BEB"/>
    <w:rsid w:val="001C254B"/>
    <w:rsid w:val="001C49BE"/>
    <w:rsid w:val="001C74E7"/>
    <w:rsid w:val="001D1932"/>
    <w:rsid w:val="001D6278"/>
    <w:rsid w:val="001D7F30"/>
    <w:rsid w:val="001E13FC"/>
    <w:rsid w:val="001E3850"/>
    <w:rsid w:val="001E3F3F"/>
    <w:rsid w:val="001E46D7"/>
    <w:rsid w:val="001E60B1"/>
    <w:rsid w:val="001F0EAE"/>
    <w:rsid w:val="001F1FB1"/>
    <w:rsid w:val="001F383D"/>
    <w:rsid w:val="001F573B"/>
    <w:rsid w:val="001F712B"/>
    <w:rsid w:val="001F7C78"/>
    <w:rsid w:val="00201AD6"/>
    <w:rsid w:val="002052B0"/>
    <w:rsid w:val="0020568F"/>
    <w:rsid w:val="002060AA"/>
    <w:rsid w:val="00206CD6"/>
    <w:rsid w:val="002075F9"/>
    <w:rsid w:val="00214914"/>
    <w:rsid w:val="00214E7E"/>
    <w:rsid w:val="00215EC0"/>
    <w:rsid w:val="002168D5"/>
    <w:rsid w:val="0021793B"/>
    <w:rsid w:val="002228A0"/>
    <w:rsid w:val="0022487C"/>
    <w:rsid w:val="0022713F"/>
    <w:rsid w:val="002303C3"/>
    <w:rsid w:val="00235680"/>
    <w:rsid w:val="00240E2E"/>
    <w:rsid w:val="00244C8A"/>
    <w:rsid w:val="002461E4"/>
    <w:rsid w:val="002467F8"/>
    <w:rsid w:val="002513A5"/>
    <w:rsid w:val="0025400B"/>
    <w:rsid w:val="00255828"/>
    <w:rsid w:val="00255C5D"/>
    <w:rsid w:val="00256048"/>
    <w:rsid w:val="002563BC"/>
    <w:rsid w:val="0025767B"/>
    <w:rsid w:val="00264180"/>
    <w:rsid w:val="00275A1D"/>
    <w:rsid w:val="00275A86"/>
    <w:rsid w:val="00276221"/>
    <w:rsid w:val="00276B30"/>
    <w:rsid w:val="00284C9C"/>
    <w:rsid w:val="0028562A"/>
    <w:rsid w:val="00290D3C"/>
    <w:rsid w:val="00290FEC"/>
    <w:rsid w:val="00291E15"/>
    <w:rsid w:val="00296478"/>
    <w:rsid w:val="0029730E"/>
    <w:rsid w:val="00297317"/>
    <w:rsid w:val="00297628"/>
    <w:rsid w:val="00297F10"/>
    <w:rsid w:val="002A76A1"/>
    <w:rsid w:val="002B31D2"/>
    <w:rsid w:val="002B34B5"/>
    <w:rsid w:val="002B5047"/>
    <w:rsid w:val="002B52FE"/>
    <w:rsid w:val="002B573C"/>
    <w:rsid w:val="002C00F0"/>
    <w:rsid w:val="002C0C28"/>
    <w:rsid w:val="002C26F9"/>
    <w:rsid w:val="002C58ED"/>
    <w:rsid w:val="002C70C9"/>
    <w:rsid w:val="002D1715"/>
    <w:rsid w:val="002D2A78"/>
    <w:rsid w:val="002E0AD1"/>
    <w:rsid w:val="002E2351"/>
    <w:rsid w:val="002E2528"/>
    <w:rsid w:val="002E32FE"/>
    <w:rsid w:val="002E5B5D"/>
    <w:rsid w:val="002E6D36"/>
    <w:rsid w:val="002E75A9"/>
    <w:rsid w:val="002F0BC1"/>
    <w:rsid w:val="002F1787"/>
    <w:rsid w:val="002F20B0"/>
    <w:rsid w:val="002F23C2"/>
    <w:rsid w:val="002F59EF"/>
    <w:rsid w:val="002F6B9A"/>
    <w:rsid w:val="00302C93"/>
    <w:rsid w:val="00303E0B"/>
    <w:rsid w:val="00304E0C"/>
    <w:rsid w:val="00313987"/>
    <w:rsid w:val="00314BD3"/>
    <w:rsid w:val="00316941"/>
    <w:rsid w:val="00320267"/>
    <w:rsid w:val="003252AD"/>
    <w:rsid w:val="003310B7"/>
    <w:rsid w:val="003339D5"/>
    <w:rsid w:val="0033436F"/>
    <w:rsid w:val="00337863"/>
    <w:rsid w:val="0034030D"/>
    <w:rsid w:val="00342D8B"/>
    <w:rsid w:val="0034487D"/>
    <w:rsid w:val="00346120"/>
    <w:rsid w:val="00350989"/>
    <w:rsid w:val="00351CA2"/>
    <w:rsid w:val="00355A81"/>
    <w:rsid w:val="0035609A"/>
    <w:rsid w:val="00360C19"/>
    <w:rsid w:val="003633E4"/>
    <w:rsid w:val="00363AA1"/>
    <w:rsid w:val="00364E13"/>
    <w:rsid w:val="00365F4B"/>
    <w:rsid w:val="003666E3"/>
    <w:rsid w:val="00367DEF"/>
    <w:rsid w:val="00367E81"/>
    <w:rsid w:val="00370F3D"/>
    <w:rsid w:val="00376B93"/>
    <w:rsid w:val="0038065A"/>
    <w:rsid w:val="003815EA"/>
    <w:rsid w:val="00384BA7"/>
    <w:rsid w:val="00385720"/>
    <w:rsid w:val="00386597"/>
    <w:rsid w:val="00386B43"/>
    <w:rsid w:val="00386D56"/>
    <w:rsid w:val="003A3DD2"/>
    <w:rsid w:val="003A618F"/>
    <w:rsid w:val="003A7310"/>
    <w:rsid w:val="003B1150"/>
    <w:rsid w:val="003B1A87"/>
    <w:rsid w:val="003B3B2A"/>
    <w:rsid w:val="003B3E64"/>
    <w:rsid w:val="003B5A5D"/>
    <w:rsid w:val="003B5FC0"/>
    <w:rsid w:val="003B6FF7"/>
    <w:rsid w:val="003C1978"/>
    <w:rsid w:val="003C508F"/>
    <w:rsid w:val="003C5E7C"/>
    <w:rsid w:val="003C7F8B"/>
    <w:rsid w:val="003D23A5"/>
    <w:rsid w:val="003D467E"/>
    <w:rsid w:val="003E3FA8"/>
    <w:rsid w:val="003E55C3"/>
    <w:rsid w:val="003F0C60"/>
    <w:rsid w:val="003F1D75"/>
    <w:rsid w:val="003F246B"/>
    <w:rsid w:val="003F4738"/>
    <w:rsid w:val="003F5C9B"/>
    <w:rsid w:val="00402C70"/>
    <w:rsid w:val="00403FE6"/>
    <w:rsid w:val="00411A19"/>
    <w:rsid w:val="00411EFC"/>
    <w:rsid w:val="00413EDB"/>
    <w:rsid w:val="0042102F"/>
    <w:rsid w:val="00422142"/>
    <w:rsid w:val="004323EA"/>
    <w:rsid w:val="004324B5"/>
    <w:rsid w:val="004364CD"/>
    <w:rsid w:val="00437C18"/>
    <w:rsid w:val="004409D9"/>
    <w:rsid w:val="00441CCF"/>
    <w:rsid w:val="00441E1C"/>
    <w:rsid w:val="00444161"/>
    <w:rsid w:val="00444CBE"/>
    <w:rsid w:val="004453B5"/>
    <w:rsid w:val="004514A1"/>
    <w:rsid w:val="00452D4E"/>
    <w:rsid w:val="00457C35"/>
    <w:rsid w:val="0046318F"/>
    <w:rsid w:val="00463568"/>
    <w:rsid w:val="0046395D"/>
    <w:rsid w:val="00467F10"/>
    <w:rsid w:val="004703BC"/>
    <w:rsid w:val="00470C63"/>
    <w:rsid w:val="004730D8"/>
    <w:rsid w:val="00474391"/>
    <w:rsid w:val="004807FB"/>
    <w:rsid w:val="004822AE"/>
    <w:rsid w:val="00490046"/>
    <w:rsid w:val="00490E44"/>
    <w:rsid w:val="00490E64"/>
    <w:rsid w:val="004A110A"/>
    <w:rsid w:val="004A1BD6"/>
    <w:rsid w:val="004A1D8E"/>
    <w:rsid w:val="004B14EB"/>
    <w:rsid w:val="004B543F"/>
    <w:rsid w:val="004C4E2F"/>
    <w:rsid w:val="004C57A8"/>
    <w:rsid w:val="004D15B6"/>
    <w:rsid w:val="004D3B2D"/>
    <w:rsid w:val="004F2BBE"/>
    <w:rsid w:val="004F5772"/>
    <w:rsid w:val="004F5F3D"/>
    <w:rsid w:val="004F79FB"/>
    <w:rsid w:val="00502F8E"/>
    <w:rsid w:val="005047CB"/>
    <w:rsid w:val="00510AFB"/>
    <w:rsid w:val="00512F19"/>
    <w:rsid w:val="00514838"/>
    <w:rsid w:val="00514B26"/>
    <w:rsid w:val="00515033"/>
    <w:rsid w:val="005158B8"/>
    <w:rsid w:val="00516733"/>
    <w:rsid w:val="005235AC"/>
    <w:rsid w:val="00525031"/>
    <w:rsid w:val="00531C85"/>
    <w:rsid w:val="0053243D"/>
    <w:rsid w:val="0054044B"/>
    <w:rsid w:val="005417EB"/>
    <w:rsid w:val="0054502E"/>
    <w:rsid w:val="0054550D"/>
    <w:rsid w:val="00545BE7"/>
    <w:rsid w:val="00551610"/>
    <w:rsid w:val="0055475F"/>
    <w:rsid w:val="005631D0"/>
    <w:rsid w:val="00563342"/>
    <w:rsid w:val="00565AD2"/>
    <w:rsid w:val="005671C5"/>
    <w:rsid w:val="00571367"/>
    <w:rsid w:val="005815EE"/>
    <w:rsid w:val="00586536"/>
    <w:rsid w:val="0058733B"/>
    <w:rsid w:val="00587C87"/>
    <w:rsid w:val="005931DB"/>
    <w:rsid w:val="005934E1"/>
    <w:rsid w:val="005A357D"/>
    <w:rsid w:val="005A383C"/>
    <w:rsid w:val="005A5423"/>
    <w:rsid w:val="005A626A"/>
    <w:rsid w:val="005A70A3"/>
    <w:rsid w:val="005B0795"/>
    <w:rsid w:val="005B0C8E"/>
    <w:rsid w:val="005B2615"/>
    <w:rsid w:val="005B3939"/>
    <w:rsid w:val="005C2D43"/>
    <w:rsid w:val="005C4EDD"/>
    <w:rsid w:val="005C5994"/>
    <w:rsid w:val="005C6FE1"/>
    <w:rsid w:val="005D5C88"/>
    <w:rsid w:val="005D786F"/>
    <w:rsid w:val="005E1BF4"/>
    <w:rsid w:val="005E2FD7"/>
    <w:rsid w:val="005E48DF"/>
    <w:rsid w:val="005E5579"/>
    <w:rsid w:val="005E5BD4"/>
    <w:rsid w:val="005E6B32"/>
    <w:rsid w:val="005F1094"/>
    <w:rsid w:val="005F3369"/>
    <w:rsid w:val="005F4349"/>
    <w:rsid w:val="005F4E7D"/>
    <w:rsid w:val="005F5FE8"/>
    <w:rsid w:val="005F7C18"/>
    <w:rsid w:val="006038C4"/>
    <w:rsid w:val="0060478D"/>
    <w:rsid w:val="00604C70"/>
    <w:rsid w:val="0060542A"/>
    <w:rsid w:val="0060607F"/>
    <w:rsid w:val="0061022F"/>
    <w:rsid w:val="00611944"/>
    <w:rsid w:val="00612727"/>
    <w:rsid w:val="006135C3"/>
    <w:rsid w:val="0061752E"/>
    <w:rsid w:val="0062167E"/>
    <w:rsid w:val="00621F03"/>
    <w:rsid w:val="0062658B"/>
    <w:rsid w:val="00627A32"/>
    <w:rsid w:val="006306D9"/>
    <w:rsid w:val="00632678"/>
    <w:rsid w:val="006473E6"/>
    <w:rsid w:val="00653B61"/>
    <w:rsid w:val="00661A3E"/>
    <w:rsid w:val="00666FCF"/>
    <w:rsid w:val="006714D9"/>
    <w:rsid w:val="00674A66"/>
    <w:rsid w:val="0068014D"/>
    <w:rsid w:val="00683A1B"/>
    <w:rsid w:val="00683CAF"/>
    <w:rsid w:val="00683D47"/>
    <w:rsid w:val="00690885"/>
    <w:rsid w:val="006924FA"/>
    <w:rsid w:val="00695F99"/>
    <w:rsid w:val="00697F8A"/>
    <w:rsid w:val="006A2093"/>
    <w:rsid w:val="006A7A49"/>
    <w:rsid w:val="006B090C"/>
    <w:rsid w:val="006B4A7B"/>
    <w:rsid w:val="006B4B36"/>
    <w:rsid w:val="006C15AE"/>
    <w:rsid w:val="006C1EEE"/>
    <w:rsid w:val="006C3A32"/>
    <w:rsid w:val="006C60EA"/>
    <w:rsid w:val="006C6148"/>
    <w:rsid w:val="006C7F85"/>
    <w:rsid w:val="006E591E"/>
    <w:rsid w:val="006E7613"/>
    <w:rsid w:val="006F01F0"/>
    <w:rsid w:val="006F14B4"/>
    <w:rsid w:val="006F4B87"/>
    <w:rsid w:val="006F76B2"/>
    <w:rsid w:val="007014FD"/>
    <w:rsid w:val="007024C5"/>
    <w:rsid w:val="00702E7B"/>
    <w:rsid w:val="007049C6"/>
    <w:rsid w:val="007102A7"/>
    <w:rsid w:val="00716589"/>
    <w:rsid w:val="007223EA"/>
    <w:rsid w:val="00727521"/>
    <w:rsid w:val="00730830"/>
    <w:rsid w:val="0073222F"/>
    <w:rsid w:val="00735472"/>
    <w:rsid w:val="007406DF"/>
    <w:rsid w:val="00745102"/>
    <w:rsid w:val="0074748C"/>
    <w:rsid w:val="00747D7D"/>
    <w:rsid w:val="00754449"/>
    <w:rsid w:val="007648DB"/>
    <w:rsid w:val="00764A7A"/>
    <w:rsid w:val="0076689D"/>
    <w:rsid w:val="0077050A"/>
    <w:rsid w:val="00770D22"/>
    <w:rsid w:val="00773A7E"/>
    <w:rsid w:val="00776B6C"/>
    <w:rsid w:val="0078440A"/>
    <w:rsid w:val="007871EE"/>
    <w:rsid w:val="007879FF"/>
    <w:rsid w:val="00795048"/>
    <w:rsid w:val="007A0AE0"/>
    <w:rsid w:val="007A1DCC"/>
    <w:rsid w:val="007A1FEB"/>
    <w:rsid w:val="007A2857"/>
    <w:rsid w:val="007A4580"/>
    <w:rsid w:val="007A762B"/>
    <w:rsid w:val="007A7EE5"/>
    <w:rsid w:val="007B0BFF"/>
    <w:rsid w:val="007B1048"/>
    <w:rsid w:val="007B1AFA"/>
    <w:rsid w:val="007B1E50"/>
    <w:rsid w:val="007C0FC4"/>
    <w:rsid w:val="007C3604"/>
    <w:rsid w:val="007C5591"/>
    <w:rsid w:val="007C5CBD"/>
    <w:rsid w:val="007D23F4"/>
    <w:rsid w:val="007D5A85"/>
    <w:rsid w:val="007E1AE1"/>
    <w:rsid w:val="007E7576"/>
    <w:rsid w:val="007F1288"/>
    <w:rsid w:val="007F28B3"/>
    <w:rsid w:val="007F35CB"/>
    <w:rsid w:val="007F3CD4"/>
    <w:rsid w:val="007F55A7"/>
    <w:rsid w:val="007F78FA"/>
    <w:rsid w:val="007F7B40"/>
    <w:rsid w:val="007F7E7C"/>
    <w:rsid w:val="008025E9"/>
    <w:rsid w:val="00803506"/>
    <w:rsid w:val="00807276"/>
    <w:rsid w:val="00815895"/>
    <w:rsid w:val="0081733F"/>
    <w:rsid w:val="00822DA8"/>
    <w:rsid w:val="00823FAA"/>
    <w:rsid w:val="0082408E"/>
    <w:rsid w:val="008266B0"/>
    <w:rsid w:val="00827948"/>
    <w:rsid w:val="00832DDA"/>
    <w:rsid w:val="00834FB0"/>
    <w:rsid w:val="0084004D"/>
    <w:rsid w:val="00843EEE"/>
    <w:rsid w:val="008536A9"/>
    <w:rsid w:val="00854B2D"/>
    <w:rsid w:val="0085632C"/>
    <w:rsid w:val="00857A74"/>
    <w:rsid w:val="00864C3D"/>
    <w:rsid w:val="00864DE9"/>
    <w:rsid w:val="00876F99"/>
    <w:rsid w:val="00877754"/>
    <w:rsid w:val="00880EC3"/>
    <w:rsid w:val="00881C0A"/>
    <w:rsid w:val="00884BBA"/>
    <w:rsid w:val="00891577"/>
    <w:rsid w:val="00893C40"/>
    <w:rsid w:val="00895F55"/>
    <w:rsid w:val="00896793"/>
    <w:rsid w:val="008A421A"/>
    <w:rsid w:val="008A5699"/>
    <w:rsid w:val="008A685C"/>
    <w:rsid w:val="008B19FE"/>
    <w:rsid w:val="008B2537"/>
    <w:rsid w:val="008B38C3"/>
    <w:rsid w:val="008B5C03"/>
    <w:rsid w:val="008C0B76"/>
    <w:rsid w:val="008C2A4E"/>
    <w:rsid w:val="008C3D12"/>
    <w:rsid w:val="008C42EB"/>
    <w:rsid w:val="008C57C9"/>
    <w:rsid w:val="008C6117"/>
    <w:rsid w:val="008C6C23"/>
    <w:rsid w:val="008C7078"/>
    <w:rsid w:val="008D1190"/>
    <w:rsid w:val="008D4CDC"/>
    <w:rsid w:val="008D5797"/>
    <w:rsid w:val="008D5EA6"/>
    <w:rsid w:val="008E14F2"/>
    <w:rsid w:val="008F1479"/>
    <w:rsid w:val="008F23E1"/>
    <w:rsid w:val="00913759"/>
    <w:rsid w:val="00914A8D"/>
    <w:rsid w:val="0091536B"/>
    <w:rsid w:val="009212EC"/>
    <w:rsid w:val="00926EA3"/>
    <w:rsid w:val="009369B3"/>
    <w:rsid w:val="0094087C"/>
    <w:rsid w:val="00945AC4"/>
    <w:rsid w:val="0095073C"/>
    <w:rsid w:val="00952EA5"/>
    <w:rsid w:val="00953138"/>
    <w:rsid w:val="00953D3D"/>
    <w:rsid w:val="009578D6"/>
    <w:rsid w:val="00961486"/>
    <w:rsid w:val="009647E9"/>
    <w:rsid w:val="00965815"/>
    <w:rsid w:val="00970D08"/>
    <w:rsid w:val="00972BB2"/>
    <w:rsid w:val="00973E9F"/>
    <w:rsid w:val="0097429D"/>
    <w:rsid w:val="00980C1C"/>
    <w:rsid w:val="00984468"/>
    <w:rsid w:val="00986E91"/>
    <w:rsid w:val="009878AD"/>
    <w:rsid w:val="00994446"/>
    <w:rsid w:val="0099776B"/>
    <w:rsid w:val="009A07B7"/>
    <w:rsid w:val="009A3B07"/>
    <w:rsid w:val="009A4878"/>
    <w:rsid w:val="009C1648"/>
    <w:rsid w:val="009C19F4"/>
    <w:rsid w:val="009C2CD9"/>
    <w:rsid w:val="009C357F"/>
    <w:rsid w:val="009C4BF2"/>
    <w:rsid w:val="009C57A0"/>
    <w:rsid w:val="009D1BB5"/>
    <w:rsid w:val="009D4C4E"/>
    <w:rsid w:val="009D6358"/>
    <w:rsid w:val="009D7030"/>
    <w:rsid w:val="009D77A5"/>
    <w:rsid w:val="009E3BDF"/>
    <w:rsid w:val="009E4920"/>
    <w:rsid w:val="009E7EA6"/>
    <w:rsid w:val="009F1E1F"/>
    <w:rsid w:val="009F250E"/>
    <w:rsid w:val="009F43AE"/>
    <w:rsid w:val="009F51F8"/>
    <w:rsid w:val="00A02779"/>
    <w:rsid w:val="00A02D7C"/>
    <w:rsid w:val="00A058F6"/>
    <w:rsid w:val="00A06295"/>
    <w:rsid w:val="00A06965"/>
    <w:rsid w:val="00A07AB7"/>
    <w:rsid w:val="00A10F05"/>
    <w:rsid w:val="00A13CCE"/>
    <w:rsid w:val="00A16E3E"/>
    <w:rsid w:val="00A20CC5"/>
    <w:rsid w:val="00A210D2"/>
    <w:rsid w:val="00A229A0"/>
    <w:rsid w:val="00A24DB2"/>
    <w:rsid w:val="00A24F4B"/>
    <w:rsid w:val="00A2790F"/>
    <w:rsid w:val="00A31974"/>
    <w:rsid w:val="00A33A1E"/>
    <w:rsid w:val="00A3771B"/>
    <w:rsid w:val="00A37C71"/>
    <w:rsid w:val="00A42F9D"/>
    <w:rsid w:val="00A4735E"/>
    <w:rsid w:val="00A50113"/>
    <w:rsid w:val="00A50883"/>
    <w:rsid w:val="00A52327"/>
    <w:rsid w:val="00A6116A"/>
    <w:rsid w:val="00A636B3"/>
    <w:rsid w:val="00A636BD"/>
    <w:rsid w:val="00A66163"/>
    <w:rsid w:val="00A66A3A"/>
    <w:rsid w:val="00A67738"/>
    <w:rsid w:val="00A67750"/>
    <w:rsid w:val="00A71433"/>
    <w:rsid w:val="00A761F6"/>
    <w:rsid w:val="00A769EC"/>
    <w:rsid w:val="00A7774F"/>
    <w:rsid w:val="00A82328"/>
    <w:rsid w:val="00A96A6A"/>
    <w:rsid w:val="00AA0962"/>
    <w:rsid w:val="00AA3A45"/>
    <w:rsid w:val="00AA3AED"/>
    <w:rsid w:val="00AB2741"/>
    <w:rsid w:val="00AB3EA6"/>
    <w:rsid w:val="00AB44FA"/>
    <w:rsid w:val="00AB6398"/>
    <w:rsid w:val="00AB6B2F"/>
    <w:rsid w:val="00AB743B"/>
    <w:rsid w:val="00AC1053"/>
    <w:rsid w:val="00AC3A83"/>
    <w:rsid w:val="00AC3BC9"/>
    <w:rsid w:val="00AC7380"/>
    <w:rsid w:val="00AC7B1D"/>
    <w:rsid w:val="00AD305B"/>
    <w:rsid w:val="00AE0FAC"/>
    <w:rsid w:val="00AE5FE9"/>
    <w:rsid w:val="00AE666F"/>
    <w:rsid w:val="00AE694E"/>
    <w:rsid w:val="00AF1C0A"/>
    <w:rsid w:val="00AF3E43"/>
    <w:rsid w:val="00AF5C8E"/>
    <w:rsid w:val="00AF64C2"/>
    <w:rsid w:val="00B0032B"/>
    <w:rsid w:val="00B00C39"/>
    <w:rsid w:val="00B01769"/>
    <w:rsid w:val="00B06B6E"/>
    <w:rsid w:val="00B06D2E"/>
    <w:rsid w:val="00B070AE"/>
    <w:rsid w:val="00B1223F"/>
    <w:rsid w:val="00B15932"/>
    <w:rsid w:val="00B17AB8"/>
    <w:rsid w:val="00B219E3"/>
    <w:rsid w:val="00B21EB6"/>
    <w:rsid w:val="00B258D8"/>
    <w:rsid w:val="00B259D4"/>
    <w:rsid w:val="00B3029F"/>
    <w:rsid w:val="00B31863"/>
    <w:rsid w:val="00B324F1"/>
    <w:rsid w:val="00B353FE"/>
    <w:rsid w:val="00B366E3"/>
    <w:rsid w:val="00B37154"/>
    <w:rsid w:val="00B42BB0"/>
    <w:rsid w:val="00B43FA7"/>
    <w:rsid w:val="00B453D1"/>
    <w:rsid w:val="00B45ECA"/>
    <w:rsid w:val="00B64B85"/>
    <w:rsid w:val="00B703CE"/>
    <w:rsid w:val="00B7040A"/>
    <w:rsid w:val="00B70667"/>
    <w:rsid w:val="00B72AAC"/>
    <w:rsid w:val="00B81271"/>
    <w:rsid w:val="00B919C1"/>
    <w:rsid w:val="00B92E1C"/>
    <w:rsid w:val="00B93EF4"/>
    <w:rsid w:val="00B95E8C"/>
    <w:rsid w:val="00BA38BC"/>
    <w:rsid w:val="00BA41F5"/>
    <w:rsid w:val="00BA4F7C"/>
    <w:rsid w:val="00BB2DEB"/>
    <w:rsid w:val="00BB31DE"/>
    <w:rsid w:val="00BC2D5A"/>
    <w:rsid w:val="00BC521A"/>
    <w:rsid w:val="00BC730D"/>
    <w:rsid w:val="00BC7FBB"/>
    <w:rsid w:val="00BD0BAB"/>
    <w:rsid w:val="00BD1D98"/>
    <w:rsid w:val="00BD32F8"/>
    <w:rsid w:val="00BD3542"/>
    <w:rsid w:val="00BD6558"/>
    <w:rsid w:val="00BE012E"/>
    <w:rsid w:val="00BE2D25"/>
    <w:rsid w:val="00BE2FE2"/>
    <w:rsid w:val="00BE4AB1"/>
    <w:rsid w:val="00BE577A"/>
    <w:rsid w:val="00BF3109"/>
    <w:rsid w:val="00BF380C"/>
    <w:rsid w:val="00BF48A6"/>
    <w:rsid w:val="00C01616"/>
    <w:rsid w:val="00C016CF"/>
    <w:rsid w:val="00C0247B"/>
    <w:rsid w:val="00C102A5"/>
    <w:rsid w:val="00C10835"/>
    <w:rsid w:val="00C124E2"/>
    <w:rsid w:val="00C13232"/>
    <w:rsid w:val="00C138D5"/>
    <w:rsid w:val="00C15BA6"/>
    <w:rsid w:val="00C162C0"/>
    <w:rsid w:val="00C178AA"/>
    <w:rsid w:val="00C17BEB"/>
    <w:rsid w:val="00C211FD"/>
    <w:rsid w:val="00C23AB1"/>
    <w:rsid w:val="00C26E85"/>
    <w:rsid w:val="00C277CD"/>
    <w:rsid w:val="00C3185A"/>
    <w:rsid w:val="00C34719"/>
    <w:rsid w:val="00C36D8C"/>
    <w:rsid w:val="00C448FE"/>
    <w:rsid w:val="00C4498A"/>
    <w:rsid w:val="00C476A0"/>
    <w:rsid w:val="00C47A5E"/>
    <w:rsid w:val="00C548DA"/>
    <w:rsid w:val="00C557CD"/>
    <w:rsid w:val="00C56237"/>
    <w:rsid w:val="00C5762B"/>
    <w:rsid w:val="00C6079F"/>
    <w:rsid w:val="00C66A7B"/>
    <w:rsid w:val="00C66DD0"/>
    <w:rsid w:val="00C6791D"/>
    <w:rsid w:val="00C70A3A"/>
    <w:rsid w:val="00C73E37"/>
    <w:rsid w:val="00C80B2C"/>
    <w:rsid w:val="00C82866"/>
    <w:rsid w:val="00C8460B"/>
    <w:rsid w:val="00C84F38"/>
    <w:rsid w:val="00C85B12"/>
    <w:rsid w:val="00C914D7"/>
    <w:rsid w:val="00C94257"/>
    <w:rsid w:val="00C97B30"/>
    <w:rsid w:val="00CA3F9D"/>
    <w:rsid w:val="00CB1521"/>
    <w:rsid w:val="00CB195C"/>
    <w:rsid w:val="00CB59FF"/>
    <w:rsid w:val="00CB73FC"/>
    <w:rsid w:val="00CC0A62"/>
    <w:rsid w:val="00CC1389"/>
    <w:rsid w:val="00CC77AE"/>
    <w:rsid w:val="00CD0BA0"/>
    <w:rsid w:val="00CD3BA6"/>
    <w:rsid w:val="00CD6227"/>
    <w:rsid w:val="00CD6BEC"/>
    <w:rsid w:val="00CD6DA5"/>
    <w:rsid w:val="00CE05E6"/>
    <w:rsid w:val="00CE2967"/>
    <w:rsid w:val="00CE43D9"/>
    <w:rsid w:val="00CE5E68"/>
    <w:rsid w:val="00CF12FC"/>
    <w:rsid w:val="00CF277D"/>
    <w:rsid w:val="00CF68DD"/>
    <w:rsid w:val="00CF702D"/>
    <w:rsid w:val="00CF7146"/>
    <w:rsid w:val="00D03C77"/>
    <w:rsid w:val="00D05411"/>
    <w:rsid w:val="00D10B7D"/>
    <w:rsid w:val="00D10C3C"/>
    <w:rsid w:val="00D1197E"/>
    <w:rsid w:val="00D12780"/>
    <w:rsid w:val="00D2079D"/>
    <w:rsid w:val="00D30460"/>
    <w:rsid w:val="00D3057E"/>
    <w:rsid w:val="00D31C30"/>
    <w:rsid w:val="00D324B3"/>
    <w:rsid w:val="00D3369C"/>
    <w:rsid w:val="00D339A2"/>
    <w:rsid w:val="00D42839"/>
    <w:rsid w:val="00D45195"/>
    <w:rsid w:val="00D56474"/>
    <w:rsid w:val="00D61E6B"/>
    <w:rsid w:val="00D63763"/>
    <w:rsid w:val="00D705B2"/>
    <w:rsid w:val="00D70980"/>
    <w:rsid w:val="00D71F78"/>
    <w:rsid w:val="00D72042"/>
    <w:rsid w:val="00D72A55"/>
    <w:rsid w:val="00D743DD"/>
    <w:rsid w:val="00D8253F"/>
    <w:rsid w:val="00D836D1"/>
    <w:rsid w:val="00D83BEF"/>
    <w:rsid w:val="00D95398"/>
    <w:rsid w:val="00DA7F06"/>
    <w:rsid w:val="00DB491C"/>
    <w:rsid w:val="00DB553E"/>
    <w:rsid w:val="00DC333F"/>
    <w:rsid w:val="00DC484B"/>
    <w:rsid w:val="00DC5C25"/>
    <w:rsid w:val="00DC65A1"/>
    <w:rsid w:val="00DC72D4"/>
    <w:rsid w:val="00DC7CEB"/>
    <w:rsid w:val="00DD54C3"/>
    <w:rsid w:val="00DD5B8B"/>
    <w:rsid w:val="00DD65D2"/>
    <w:rsid w:val="00DD74F0"/>
    <w:rsid w:val="00DD7A30"/>
    <w:rsid w:val="00DD7A4C"/>
    <w:rsid w:val="00DE13CC"/>
    <w:rsid w:val="00DE2CBC"/>
    <w:rsid w:val="00DE3F61"/>
    <w:rsid w:val="00DE6F5C"/>
    <w:rsid w:val="00DE717C"/>
    <w:rsid w:val="00DE77BB"/>
    <w:rsid w:val="00DF2D48"/>
    <w:rsid w:val="00DF7FC9"/>
    <w:rsid w:val="00E004CD"/>
    <w:rsid w:val="00E061EE"/>
    <w:rsid w:val="00E07D95"/>
    <w:rsid w:val="00E11151"/>
    <w:rsid w:val="00E116B5"/>
    <w:rsid w:val="00E1353F"/>
    <w:rsid w:val="00E15CB4"/>
    <w:rsid w:val="00E16DF4"/>
    <w:rsid w:val="00E205F6"/>
    <w:rsid w:val="00E20A5A"/>
    <w:rsid w:val="00E22259"/>
    <w:rsid w:val="00E24CCA"/>
    <w:rsid w:val="00E25AB4"/>
    <w:rsid w:val="00E25BBC"/>
    <w:rsid w:val="00E26C5C"/>
    <w:rsid w:val="00E324E7"/>
    <w:rsid w:val="00E33032"/>
    <w:rsid w:val="00E331D5"/>
    <w:rsid w:val="00E3385C"/>
    <w:rsid w:val="00E34786"/>
    <w:rsid w:val="00E36C9C"/>
    <w:rsid w:val="00E430CD"/>
    <w:rsid w:val="00E43DE0"/>
    <w:rsid w:val="00E452F8"/>
    <w:rsid w:val="00E54727"/>
    <w:rsid w:val="00E562F7"/>
    <w:rsid w:val="00E604EB"/>
    <w:rsid w:val="00E63808"/>
    <w:rsid w:val="00E64827"/>
    <w:rsid w:val="00E65D72"/>
    <w:rsid w:val="00E66526"/>
    <w:rsid w:val="00E67030"/>
    <w:rsid w:val="00E670C1"/>
    <w:rsid w:val="00E671EA"/>
    <w:rsid w:val="00E67FF0"/>
    <w:rsid w:val="00E70BDE"/>
    <w:rsid w:val="00E75C45"/>
    <w:rsid w:val="00E92628"/>
    <w:rsid w:val="00E952F9"/>
    <w:rsid w:val="00E973D0"/>
    <w:rsid w:val="00EA0E86"/>
    <w:rsid w:val="00EA35A6"/>
    <w:rsid w:val="00EA4036"/>
    <w:rsid w:val="00EA4755"/>
    <w:rsid w:val="00EA5C87"/>
    <w:rsid w:val="00EB25FD"/>
    <w:rsid w:val="00EB5766"/>
    <w:rsid w:val="00EB766D"/>
    <w:rsid w:val="00EC0A59"/>
    <w:rsid w:val="00EC3093"/>
    <w:rsid w:val="00EC5D59"/>
    <w:rsid w:val="00EC7A0C"/>
    <w:rsid w:val="00ED0FAF"/>
    <w:rsid w:val="00ED1F3E"/>
    <w:rsid w:val="00ED220D"/>
    <w:rsid w:val="00ED74AE"/>
    <w:rsid w:val="00ED79E9"/>
    <w:rsid w:val="00EE169D"/>
    <w:rsid w:val="00EE38CD"/>
    <w:rsid w:val="00EE3A47"/>
    <w:rsid w:val="00EE5BCE"/>
    <w:rsid w:val="00EF316B"/>
    <w:rsid w:val="00EF3BE3"/>
    <w:rsid w:val="00EF5E46"/>
    <w:rsid w:val="00EF68E9"/>
    <w:rsid w:val="00F01423"/>
    <w:rsid w:val="00F02AB3"/>
    <w:rsid w:val="00F045B3"/>
    <w:rsid w:val="00F13B7F"/>
    <w:rsid w:val="00F16A81"/>
    <w:rsid w:val="00F17ABD"/>
    <w:rsid w:val="00F209ED"/>
    <w:rsid w:val="00F20D9D"/>
    <w:rsid w:val="00F23754"/>
    <w:rsid w:val="00F245A0"/>
    <w:rsid w:val="00F27B11"/>
    <w:rsid w:val="00F301D0"/>
    <w:rsid w:val="00F31C75"/>
    <w:rsid w:val="00F31FAE"/>
    <w:rsid w:val="00F37964"/>
    <w:rsid w:val="00F40AF2"/>
    <w:rsid w:val="00F40B27"/>
    <w:rsid w:val="00F413DA"/>
    <w:rsid w:val="00F41AD4"/>
    <w:rsid w:val="00F41C98"/>
    <w:rsid w:val="00F427D1"/>
    <w:rsid w:val="00F433DC"/>
    <w:rsid w:val="00F46EE9"/>
    <w:rsid w:val="00F50DCD"/>
    <w:rsid w:val="00F51992"/>
    <w:rsid w:val="00F51C3D"/>
    <w:rsid w:val="00F541AD"/>
    <w:rsid w:val="00F54F0A"/>
    <w:rsid w:val="00F57546"/>
    <w:rsid w:val="00F658C4"/>
    <w:rsid w:val="00F658FE"/>
    <w:rsid w:val="00F665A9"/>
    <w:rsid w:val="00F66B1A"/>
    <w:rsid w:val="00F66E80"/>
    <w:rsid w:val="00F71A56"/>
    <w:rsid w:val="00F71DD7"/>
    <w:rsid w:val="00F72878"/>
    <w:rsid w:val="00F83047"/>
    <w:rsid w:val="00F84E43"/>
    <w:rsid w:val="00F85B0A"/>
    <w:rsid w:val="00F87EA2"/>
    <w:rsid w:val="00F90442"/>
    <w:rsid w:val="00F92238"/>
    <w:rsid w:val="00F93B22"/>
    <w:rsid w:val="00F95573"/>
    <w:rsid w:val="00FA4A94"/>
    <w:rsid w:val="00FA5433"/>
    <w:rsid w:val="00FA5EBF"/>
    <w:rsid w:val="00FB248F"/>
    <w:rsid w:val="00FB2CB1"/>
    <w:rsid w:val="00FB5CCA"/>
    <w:rsid w:val="00FC0B76"/>
    <w:rsid w:val="00FC22B7"/>
    <w:rsid w:val="00FD35D1"/>
    <w:rsid w:val="00FD5C53"/>
    <w:rsid w:val="00FD5EB9"/>
    <w:rsid w:val="00FE2EFA"/>
    <w:rsid w:val="00FE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FE36B-BD15-4BEF-9CD6-AE9B4C18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74"/>
    <w:rPr>
      <w:sz w:val="28"/>
      <w:szCs w:val="28"/>
      <w:lang w:val="en-US" w:eastAsia="en-US"/>
    </w:rPr>
  </w:style>
  <w:style w:type="paragraph" w:styleId="Heading1">
    <w:name w:val="heading 1"/>
    <w:aliases w:val="Ten phan"/>
    <w:basedOn w:val="Normal"/>
    <w:next w:val="Normal"/>
    <w:link w:val="Heading1Char"/>
    <w:autoRedefine/>
    <w:qFormat/>
    <w:rsid w:val="00A31974"/>
    <w:pPr>
      <w:widowControl w:val="0"/>
      <w:numPr>
        <w:numId w:val="16"/>
      </w:numPr>
      <w:spacing w:before="240" w:after="480" w:line="264" w:lineRule="auto"/>
      <w:jc w:val="center"/>
      <w:outlineLvl w:val="0"/>
    </w:pPr>
    <w:rPr>
      <w:rFonts w:ascii="Arial" w:hAnsi="Arial"/>
      <w:b/>
      <w:kern w:val="32"/>
    </w:rPr>
  </w:style>
  <w:style w:type="paragraph" w:styleId="Heading2">
    <w:name w:val="heading 2"/>
    <w:aliases w:val="Ten dieu"/>
    <w:basedOn w:val="Heading1"/>
    <w:next w:val="Heading1"/>
    <w:link w:val="Heading2Char"/>
    <w:autoRedefine/>
    <w:qFormat/>
    <w:rsid w:val="00A31974"/>
    <w:pPr>
      <w:numPr>
        <w:ilvl w:val="1"/>
      </w:numPr>
      <w:spacing w:before="120" w:after="60" w:line="300" w:lineRule="exact"/>
      <w:jc w:val="left"/>
      <w:outlineLvl w:val="1"/>
    </w:pPr>
    <w:rPr>
      <w:sz w:val="24"/>
    </w:rPr>
  </w:style>
  <w:style w:type="paragraph" w:styleId="Heading3">
    <w:name w:val="heading 3"/>
    <w:aliases w:val="Ten dieu nho"/>
    <w:basedOn w:val="Normal"/>
    <w:next w:val="Normal"/>
    <w:link w:val="Heading3Char"/>
    <w:autoRedefine/>
    <w:qFormat/>
    <w:rsid w:val="00A31974"/>
    <w:pPr>
      <w:numPr>
        <w:ilvl w:val="2"/>
        <w:numId w:val="16"/>
      </w:numPr>
      <w:tabs>
        <w:tab w:val="left" w:pos="720"/>
      </w:tabs>
      <w:autoSpaceDE w:val="0"/>
      <w:autoSpaceDN w:val="0"/>
      <w:spacing w:after="120"/>
      <w:outlineLvl w:val="2"/>
    </w:pPr>
    <w:rPr>
      <w:rFonts w:ascii="Arial" w:hAnsi="Arial"/>
      <w:b/>
      <w:bCs/>
      <w:i/>
      <w:color w:val="000000"/>
      <w:sz w:val="20"/>
      <w:szCs w:val="20"/>
      <w:lang w:val="es-ES"/>
    </w:rPr>
  </w:style>
  <w:style w:type="paragraph" w:styleId="Heading4">
    <w:name w:val="heading 4"/>
    <w:basedOn w:val="Normal"/>
    <w:next w:val="Normal"/>
    <w:link w:val="Heading4Char"/>
    <w:autoRedefine/>
    <w:qFormat/>
    <w:rsid w:val="00A31974"/>
    <w:pPr>
      <w:tabs>
        <w:tab w:val="left" w:pos="720"/>
        <w:tab w:val="left" w:pos="851"/>
      </w:tabs>
      <w:snapToGrid w:val="0"/>
      <w:spacing w:after="120"/>
      <w:jc w:val="both"/>
      <w:outlineLvl w:val="3"/>
    </w:pPr>
    <w:rPr>
      <w:bCs/>
    </w:rPr>
  </w:style>
  <w:style w:type="paragraph" w:styleId="Heading5">
    <w:name w:val="heading 5"/>
    <w:basedOn w:val="Normal"/>
    <w:next w:val="Normal"/>
    <w:link w:val="Heading5Char"/>
    <w:autoRedefine/>
    <w:qFormat/>
    <w:rsid w:val="00A31974"/>
    <w:pPr>
      <w:numPr>
        <w:ilvl w:val="4"/>
        <w:numId w:val="16"/>
      </w:numPr>
      <w:spacing w:before="240" w:after="60" w:line="312" w:lineRule="auto"/>
      <w:jc w:val="center"/>
      <w:outlineLvl w:val="4"/>
    </w:pPr>
    <w:rPr>
      <w:rFonts w:ascii=".VnTimeH" w:hAnsi=".VnTimeH"/>
      <w:b/>
      <w:bCs/>
      <w:iCs/>
    </w:rPr>
  </w:style>
  <w:style w:type="paragraph" w:styleId="Heading6">
    <w:name w:val="heading 6"/>
    <w:basedOn w:val="Normal"/>
    <w:next w:val="Normal"/>
    <w:link w:val="Heading6Char"/>
    <w:qFormat/>
    <w:rsid w:val="00A31974"/>
    <w:pPr>
      <w:numPr>
        <w:ilvl w:val="5"/>
        <w:numId w:val="16"/>
      </w:numPr>
      <w:spacing w:before="240" w:after="60" w:line="312" w:lineRule="auto"/>
      <w:jc w:val="both"/>
      <w:outlineLvl w:val="5"/>
    </w:pPr>
    <w:rPr>
      <w:b/>
      <w:bCs/>
      <w:sz w:val="22"/>
      <w:szCs w:val="22"/>
    </w:rPr>
  </w:style>
  <w:style w:type="paragraph" w:styleId="Heading7">
    <w:name w:val="heading 7"/>
    <w:basedOn w:val="Normal"/>
    <w:next w:val="Normal"/>
    <w:link w:val="Heading7Char"/>
    <w:qFormat/>
    <w:rsid w:val="00A31974"/>
    <w:pPr>
      <w:numPr>
        <w:ilvl w:val="6"/>
        <w:numId w:val="16"/>
      </w:numPr>
      <w:spacing w:before="240" w:after="60" w:line="312" w:lineRule="auto"/>
      <w:jc w:val="both"/>
      <w:outlineLvl w:val="6"/>
    </w:pPr>
    <w:rPr>
      <w:sz w:val="24"/>
      <w:szCs w:val="24"/>
    </w:rPr>
  </w:style>
  <w:style w:type="paragraph" w:styleId="Heading8">
    <w:name w:val="heading 8"/>
    <w:basedOn w:val="Normal"/>
    <w:next w:val="Normal"/>
    <w:link w:val="Heading8Char"/>
    <w:qFormat/>
    <w:rsid w:val="00A31974"/>
    <w:pPr>
      <w:numPr>
        <w:ilvl w:val="7"/>
        <w:numId w:val="16"/>
      </w:numPr>
      <w:spacing w:before="240" w:after="60" w:line="312" w:lineRule="auto"/>
      <w:jc w:val="both"/>
      <w:outlineLvl w:val="7"/>
    </w:pPr>
    <w:rPr>
      <w:i/>
      <w:iCs/>
      <w:sz w:val="24"/>
      <w:szCs w:val="24"/>
    </w:rPr>
  </w:style>
  <w:style w:type="paragraph" w:styleId="Heading9">
    <w:name w:val="heading 9"/>
    <w:basedOn w:val="Normal"/>
    <w:next w:val="Normal"/>
    <w:link w:val="Heading9Char"/>
    <w:qFormat/>
    <w:rsid w:val="00A31974"/>
    <w:pPr>
      <w:numPr>
        <w:ilvl w:val="8"/>
        <w:numId w:val="16"/>
      </w:numPr>
      <w:spacing w:before="240" w:after="60" w:line="312" w:lineRule="auto"/>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link w:val="Heading1"/>
    <w:rsid w:val="00A31974"/>
    <w:rPr>
      <w:rFonts w:ascii="Arial" w:hAnsi="Arial" w:cs="Arial"/>
      <w:b/>
      <w:kern w:val="32"/>
      <w:sz w:val="28"/>
      <w:szCs w:val="28"/>
      <w:lang w:val="en-US" w:eastAsia="en-US"/>
    </w:rPr>
  </w:style>
  <w:style w:type="character" w:customStyle="1" w:styleId="Heading2Char">
    <w:name w:val="Heading 2 Char"/>
    <w:aliases w:val="Ten dieu Char"/>
    <w:link w:val="Heading2"/>
    <w:rsid w:val="00A31974"/>
    <w:rPr>
      <w:rFonts w:ascii="Arial" w:hAnsi="Arial" w:cs="Arial"/>
      <w:b/>
      <w:kern w:val="32"/>
      <w:sz w:val="24"/>
      <w:szCs w:val="28"/>
      <w:lang w:val="en-US" w:eastAsia="en-US"/>
    </w:rPr>
  </w:style>
  <w:style w:type="character" w:customStyle="1" w:styleId="Heading3Char">
    <w:name w:val="Heading 3 Char"/>
    <w:aliases w:val="Ten dieu nho Char"/>
    <w:link w:val="Heading3"/>
    <w:rsid w:val="00A31974"/>
    <w:rPr>
      <w:rFonts w:ascii="Arial" w:hAnsi="Arial" w:cs="Arial"/>
      <w:b/>
      <w:bCs/>
      <w:i/>
      <w:color w:val="000000"/>
      <w:lang w:val="es-ES" w:eastAsia="en-US"/>
    </w:rPr>
  </w:style>
  <w:style w:type="character" w:customStyle="1" w:styleId="Heading4Char">
    <w:name w:val="Heading 4 Char"/>
    <w:link w:val="Heading4"/>
    <w:rsid w:val="00A31974"/>
    <w:rPr>
      <w:bCs/>
      <w:sz w:val="28"/>
      <w:szCs w:val="28"/>
      <w:lang w:val="en-US" w:eastAsia="en-US" w:bidi="ar-SA"/>
    </w:rPr>
  </w:style>
  <w:style w:type="character" w:customStyle="1" w:styleId="Heading5Char">
    <w:name w:val="Heading 5 Char"/>
    <w:link w:val="Heading5"/>
    <w:rsid w:val="00A31974"/>
    <w:rPr>
      <w:rFonts w:ascii=".VnTimeH" w:hAnsi=".VnTimeH"/>
      <w:b/>
      <w:bCs/>
      <w:iCs/>
      <w:sz w:val="28"/>
      <w:szCs w:val="28"/>
      <w:lang w:val="en-US" w:eastAsia="en-US"/>
    </w:rPr>
  </w:style>
  <w:style w:type="character" w:customStyle="1" w:styleId="Heading6Char">
    <w:name w:val="Heading 6 Char"/>
    <w:link w:val="Heading6"/>
    <w:rsid w:val="00A31974"/>
    <w:rPr>
      <w:b/>
      <w:bCs/>
      <w:sz w:val="22"/>
      <w:szCs w:val="22"/>
      <w:lang w:val="en-US" w:eastAsia="en-US"/>
    </w:rPr>
  </w:style>
  <w:style w:type="character" w:customStyle="1" w:styleId="Heading7Char">
    <w:name w:val="Heading 7 Char"/>
    <w:link w:val="Heading7"/>
    <w:rsid w:val="00A31974"/>
    <w:rPr>
      <w:sz w:val="24"/>
      <w:szCs w:val="24"/>
      <w:lang w:val="en-US" w:eastAsia="en-US"/>
    </w:rPr>
  </w:style>
  <w:style w:type="character" w:customStyle="1" w:styleId="Heading8Char">
    <w:name w:val="Heading 8 Char"/>
    <w:link w:val="Heading8"/>
    <w:rsid w:val="00A31974"/>
    <w:rPr>
      <w:i/>
      <w:iCs/>
      <w:sz w:val="24"/>
      <w:szCs w:val="24"/>
      <w:lang w:val="en-US" w:eastAsia="en-US"/>
    </w:rPr>
  </w:style>
  <w:style w:type="character" w:customStyle="1" w:styleId="Heading9Char">
    <w:name w:val="Heading 9 Char"/>
    <w:link w:val="Heading9"/>
    <w:rsid w:val="00A31974"/>
    <w:rPr>
      <w:rFonts w:ascii="Arial" w:hAnsi="Arial" w:cs="Arial"/>
      <w:sz w:val="22"/>
      <w:szCs w:val="22"/>
      <w:lang w:val="en-US" w:eastAsia="en-US"/>
    </w:rPr>
  </w:style>
  <w:style w:type="paragraph" w:styleId="NormalWeb">
    <w:name w:val="Normal (Web)"/>
    <w:basedOn w:val="Normal"/>
    <w:uiPriority w:val="99"/>
    <w:unhideWhenUsed/>
    <w:rsid w:val="00D10B7D"/>
    <w:pPr>
      <w:spacing w:before="100" w:beforeAutospacing="1" w:after="100" w:afterAutospacing="1"/>
    </w:pPr>
    <w:rPr>
      <w:sz w:val="24"/>
      <w:szCs w:val="24"/>
      <w:lang w:val="vi-VN" w:eastAsia="vi-VN"/>
    </w:rPr>
  </w:style>
  <w:style w:type="character" w:styleId="Hyperlink">
    <w:name w:val="Hyperlink"/>
    <w:uiPriority w:val="99"/>
    <w:semiHidden/>
    <w:unhideWhenUsed/>
    <w:rsid w:val="00961486"/>
    <w:rPr>
      <w:color w:val="0000FF"/>
      <w:u w:val="single"/>
    </w:rPr>
  </w:style>
  <w:style w:type="paragraph" w:customStyle="1" w:styleId="ColorfulList-Accent11">
    <w:name w:val="Colorful List - Accent 11"/>
    <w:basedOn w:val="Normal"/>
    <w:uiPriority w:val="34"/>
    <w:qFormat/>
    <w:rsid w:val="00683A1B"/>
    <w:pPr>
      <w:ind w:left="720"/>
      <w:contextualSpacing/>
    </w:pPr>
  </w:style>
  <w:style w:type="paragraph" w:styleId="Header">
    <w:name w:val="header"/>
    <w:basedOn w:val="Normal"/>
    <w:link w:val="HeaderChar"/>
    <w:uiPriority w:val="99"/>
    <w:unhideWhenUsed/>
    <w:rsid w:val="00621F03"/>
    <w:pPr>
      <w:tabs>
        <w:tab w:val="center" w:pos="4513"/>
        <w:tab w:val="right" w:pos="9026"/>
      </w:tabs>
    </w:pPr>
  </w:style>
  <w:style w:type="character" w:customStyle="1" w:styleId="HeaderChar">
    <w:name w:val="Header Char"/>
    <w:link w:val="Header"/>
    <w:uiPriority w:val="99"/>
    <w:rsid w:val="00621F03"/>
    <w:rPr>
      <w:sz w:val="28"/>
      <w:szCs w:val="28"/>
      <w:lang w:val="en-US" w:eastAsia="en-US"/>
    </w:rPr>
  </w:style>
  <w:style w:type="paragraph" w:styleId="Footer">
    <w:name w:val="footer"/>
    <w:basedOn w:val="Normal"/>
    <w:link w:val="FooterChar"/>
    <w:uiPriority w:val="99"/>
    <w:unhideWhenUsed/>
    <w:rsid w:val="00621F03"/>
    <w:pPr>
      <w:tabs>
        <w:tab w:val="center" w:pos="4513"/>
        <w:tab w:val="right" w:pos="9026"/>
      </w:tabs>
    </w:pPr>
  </w:style>
  <w:style w:type="character" w:customStyle="1" w:styleId="FooterChar">
    <w:name w:val="Footer Char"/>
    <w:link w:val="Footer"/>
    <w:uiPriority w:val="99"/>
    <w:rsid w:val="00621F03"/>
    <w:rPr>
      <w:sz w:val="28"/>
      <w:szCs w:val="28"/>
      <w:lang w:val="en-US" w:eastAsia="en-US"/>
    </w:rPr>
  </w:style>
  <w:style w:type="character" w:styleId="Strong">
    <w:name w:val="Strong"/>
    <w:qFormat/>
    <w:rsid w:val="00632678"/>
    <w:rPr>
      <w:b/>
      <w:bCs/>
    </w:rPr>
  </w:style>
  <w:style w:type="paragraph" w:styleId="BalloonText">
    <w:name w:val="Balloon Text"/>
    <w:basedOn w:val="Normal"/>
    <w:link w:val="BalloonTextChar"/>
    <w:uiPriority w:val="99"/>
    <w:semiHidden/>
    <w:unhideWhenUsed/>
    <w:rsid w:val="00F87EA2"/>
    <w:rPr>
      <w:rFonts w:ascii="Tahoma" w:hAnsi="Tahoma"/>
      <w:sz w:val="16"/>
      <w:szCs w:val="16"/>
      <w:lang w:val="x-none" w:eastAsia="x-none"/>
    </w:rPr>
  </w:style>
  <w:style w:type="character" w:customStyle="1" w:styleId="BalloonTextChar">
    <w:name w:val="Balloon Text Char"/>
    <w:link w:val="BalloonText"/>
    <w:uiPriority w:val="99"/>
    <w:semiHidden/>
    <w:rsid w:val="00F87EA2"/>
    <w:rPr>
      <w:rFonts w:ascii="Tahoma" w:hAnsi="Tahoma" w:cs="Tahoma"/>
      <w:sz w:val="16"/>
      <w:szCs w:val="16"/>
    </w:rPr>
  </w:style>
  <w:style w:type="paragraph" w:customStyle="1" w:styleId="Char">
    <w:name w:val="Char"/>
    <w:basedOn w:val="Normal"/>
    <w:semiHidden/>
    <w:rsid w:val="00E11151"/>
    <w:pPr>
      <w:spacing w:after="160" w:line="240" w:lineRule="exact"/>
    </w:pPr>
    <w:rPr>
      <w:rFonts w:ascii="Arial" w:hAnsi="Arial"/>
      <w:sz w:val="22"/>
      <w:szCs w:val="22"/>
    </w:rPr>
  </w:style>
  <w:style w:type="character" w:customStyle="1" w:styleId="BodyTextChar1">
    <w:name w:val="Body Text Char1"/>
    <w:uiPriority w:val="99"/>
    <w:rsid w:val="00E11151"/>
    <w:rPr>
      <w:rFonts w:ascii="Times New Roman" w:hAnsi="Times New Roman" w:cs="Times New Roman"/>
      <w:sz w:val="26"/>
      <w:szCs w:val="26"/>
      <w:u w:val="none"/>
    </w:rPr>
  </w:style>
  <w:style w:type="table" w:styleId="TableGrid">
    <w:name w:val="Table Grid"/>
    <w:basedOn w:val="TableNormal"/>
    <w:uiPriority w:val="59"/>
    <w:rsid w:val="00F6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4882">
      <w:bodyDiv w:val="1"/>
      <w:marLeft w:val="0"/>
      <w:marRight w:val="0"/>
      <w:marTop w:val="0"/>
      <w:marBottom w:val="0"/>
      <w:divBdr>
        <w:top w:val="none" w:sz="0" w:space="0" w:color="auto"/>
        <w:left w:val="none" w:sz="0" w:space="0" w:color="auto"/>
        <w:bottom w:val="none" w:sz="0" w:space="0" w:color="auto"/>
        <w:right w:val="none" w:sz="0" w:space="0" w:color="auto"/>
      </w:divBdr>
    </w:div>
    <w:div w:id="293099955">
      <w:bodyDiv w:val="1"/>
      <w:marLeft w:val="0"/>
      <w:marRight w:val="0"/>
      <w:marTop w:val="0"/>
      <w:marBottom w:val="0"/>
      <w:divBdr>
        <w:top w:val="none" w:sz="0" w:space="0" w:color="auto"/>
        <w:left w:val="none" w:sz="0" w:space="0" w:color="auto"/>
        <w:bottom w:val="none" w:sz="0" w:space="0" w:color="auto"/>
        <w:right w:val="none" w:sz="0" w:space="0" w:color="auto"/>
      </w:divBdr>
    </w:div>
    <w:div w:id="396707350">
      <w:bodyDiv w:val="1"/>
      <w:marLeft w:val="0"/>
      <w:marRight w:val="0"/>
      <w:marTop w:val="0"/>
      <w:marBottom w:val="0"/>
      <w:divBdr>
        <w:top w:val="none" w:sz="0" w:space="0" w:color="auto"/>
        <w:left w:val="none" w:sz="0" w:space="0" w:color="auto"/>
        <w:bottom w:val="none" w:sz="0" w:space="0" w:color="auto"/>
        <w:right w:val="none" w:sz="0" w:space="0" w:color="auto"/>
      </w:divBdr>
    </w:div>
    <w:div w:id="455831262">
      <w:bodyDiv w:val="1"/>
      <w:marLeft w:val="0"/>
      <w:marRight w:val="0"/>
      <w:marTop w:val="0"/>
      <w:marBottom w:val="0"/>
      <w:divBdr>
        <w:top w:val="none" w:sz="0" w:space="0" w:color="auto"/>
        <w:left w:val="none" w:sz="0" w:space="0" w:color="auto"/>
        <w:bottom w:val="none" w:sz="0" w:space="0" w:color="auto"/>
        <w:right w:val="none" w:sz="0" w:space="0" w:color="auto"/>
      </w:divBdr>
    </w:div>
    <w:div w:id="1006521871">
      <w:bodyDiv w:val="1"/>
      <w:marLeft w:val="0"/>
      <w:marRight w:val="0"/>
      <w:marTop w:val="0"/>
      <w:marBottom w:val="0"/>
      <w:divBdr>
        <w:top w:val="none" w:sz="0" w:space="0" w:color="auto"/>
        <w:left w:val="none" w:sz="0" w:space="0" w:color="auto"/>
        <w:bottom w:val="none" w:sz="0" w:space="0" w:color="auto"/>
        <w:right w:val="none" w:sz="0" w:space="0" w:color="auto"/>
      </w:divBdr>
    </w:div>
    <w:div w:id="1177648851">
      <w:bodyDiv w:val="1"/>
      <w:marLeft w:val="0"/>
      <w:marRight w:val="0"/>
      <w:marTop w:val="0"/>
      <w:marBottom w:val="0"/>
      <w:divBdr>
        <w:top w:val="none" w:sz="0" w:space="0" w:color="auto"/>
        <w:left w:val="none" w:sz="0" w:space="0" w:color="auto"/>
        <w:bottom w:val="none" w:sz="0" w:space="0" w:color="auto"/>
        <w:right w:val="none" w:sz="0" w:space="0" w:color="auto"/>
      </w:divBdr>
    </w:div>
    <w:div w:id="1532958448">
      <w:bodyDiv w:val="1"/>
      <w:marLeft w:val="0"/>
      <w:marRight w:val="0"/>
      <w:marTop w:val="0"/>
      <w:marBottom w:val="0"/>
      <w:divBdr>
        <w:top w:val="none" w:sz="0" w:space="0" w:color="auto"/>
        <w:left w:val="none" w:sz="0" w:space="0" w:color="auto"/>
        <w:bottom w:val="none" w:sz="0" w:space="0" w:color="auto"/>
        <w:right w:val="none" w:sz="0" w:space="0" w:color="auto"/>
      </w:divBdr>
    </w:div>
    <w:div w:id="1826507826">
      <w:bodyDiv w:val="1"/>
      <w:marLeft w:val="0"/>
      <w:marRight w:val="0"/>
      <w:marTop w:val="0"/>
      <w:marBottom w:val="0"/>
      <w:divBdr>
        <w:top w:val="none" w:sz="0" w:space="0" w:color="auto"/>
        <w:left w:val="none" w:sz="0" w:space="0" w:color="auto"/>
        <w:bottom w:val="none" w:sz="0" w:space="0" w:color="auto"/>
        <w:right w:val="none" w:sz="0" w:space="0" w:color="auto"/>
      </w:divBdr>
    </w:div>
    <w:div w:id="206602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0B0F0-110A-40DD-BAF4-324CCBF1A407}">
  <ds:schemaRefs>
    <ds:schemaRef ds:uri="http://schemas.openxmlformats.org/officeDocument/2006/bibliography"/>
  </ds:schemaRefs>
</ds:datastoreItem>
</file>

<file path=customXml/itemProps2.xml><?xml version="1.0" encoding="utf-8"?>
<ds:datastoreItem xmlns:ds="http://schemas.openxmlformats.org/officeDocument/2006/customXml" ds:itemID="{815758E8-387B-4CF1-A3FE-CB751A048741}"/>
</file>

<file path=customXml/itemProps3.xml><?xml version="1.0" encoding="utf-8"?>
<ds:datastoreItem xmlns:ds="http://schemas.openxmlformats.org/officeDocument/2006/customXml" ds:itemID="{9E2F0E0B-63C4-49CF-9409-FFDEF87A388F}"/>
</file>

<file path=customXml/itemProps4.xml><?xml version="1.0" encoding="utf-8"?>
<ds:datastoreItem xmlns:ds="http://schemas.openxmlformats.org/officeDocument/2006/customXml" ds:itemID="{73016EF6-5707-4BA2-848D-0A5199419BAD}"/>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TTHCC BEN TRE</cp:lastModifiedBy>
  <cp:revision>3</cp:revision>
  <cp:lastPrinted>2022-10-10T02:16:00Z</cp:lastPrinted>
  <dcterms:created xsi:type="dcterms:W3CDTF">2024-02-22T09:51:00Z</dcterms:created>
  <dcterms:modified xsi:type="dcterms:W3CDTF">2024-04-04T07:13:00Z</dcterms:modified>
</cp:coreProperties>
</file>